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5A21" w:rsidRDefault="00445A21" w:rsidP="00BE2FA4">
      <w:pPr>
        <w:spacing w:before="100" w:beforeAutospacing="1"/>
        <w:jc w:val="center"/>
        <w:rPr>
          <w:rFonts w:ascii="Arial" w:hAnsi="Arial" w:cs="Arial"/>
          <w:sz w:val="32"/>
          <w:szCs w:val="32"/>
        </w:rPr>
      </w:pPr>
    </w:p>
    <w:p w:rsidR="001C4FD4" w:rsidRDefault="001C4FD4" w:rsidP="00445A21">
      <w:pPr>
        <w:jc w:val="center"/>
        <w:rPr>
          <w:rFonts w:ascii="Arial" w:hAnsi="Arial" w:cs="Arial"/>
          <w:sz w:val="32"/>
          <w:szCs w:val="32"/>
        </w:rPr>
      </w:pPr>
      <w:r w:rsidRPr="00445A21">
        <w:rPr>
          <w:rFonts w:ascii="Arial" w:hAnsi="Arial" w:cs="Arial"/>
          <w:sz w:val="32"/>
          <w:szCs w:val="32"/>
        </w:rPr>
        <w:t>Wills f</w:t>
      </w:r>
      <w:bookmarkStart w:id="0" w:name="_GoBack"/>
      <w:bookmarkEnd w:id="0"/>
      <w:r w:rsidRPr="00445A21">
        <w:rPr>
          <w:rFonts w:ascii="Arial" w:hAnsi="Arial" w:cs="Arial"/>
          <w:sz w:val="32"/>
          <w:szCs w:val="32"/>
        </w:rPr>
        <w:t>or blended families</w:t>
      </w:r>
    </w:p>
    <w:p w:rsidR="001C4FD4" w:rsidRDefault="001C4FD4" w:rsidP="00445A21">
      <w:pPr>
        <w:spacing w:before="100" w:beforeAutospacing="1"/>
        <w:rPr>
          <w:rFonts w:ascii="Arial" w:hAnsi="Arial" w:cs="Arial"/>
          <w:sz w:val="24"/>
          <w:szCs w:val="24"/>
        </w:rPr>
      </w:pPr>
      <w:r>
        <w:rPr>
          <w:rFonts w:ascii="Arial" w:hAnsi="Arial" w:cs="Arial"/>
          <w:sz w:val="24"/>
          <w:szCs w:val="24"/>
        </w:rPr>
        <w:t>Making a Will is important, particularly if you are part of a blended family.</w:t>
      </w:r>
      <w:r w:rsidR="00445A21">
        <w:rPr>
          <w:rFonts w:ascii="Arial" w:hAnsi="Arial" w:cs="Arial"/>
          <w:sz w:val="24"/>
          <w:szCs w:val="24"/>
        </w:rPr>
        <w:t xml:space="preserve"> </w:t>
      </w:r>
      <w:r w:rsidRPr="00B81B46">
        <w:rPr>
          <w:rFonts w:ascii="Arial" w:hAnsi="Arial" w:cs="Arial"/>
          <w:sz w:val="24"/>
          <w:szCs w:val="24"/>
        </w:rPr>
        <w:t>A blended family is a family in which one or both partners have a child or children from</w:t>
      </w:r>
      <w:r>
        <w:rPr>
          <w:rFonts w:ascii="Arial" w:hAnsi="Arial" w:cs="Arial"/>
          <w:sz w:val="24"/>
          <w:szCs w:val="24"/>
        </w:rPr>
        <w:t xml:space="preserve"> a previous relationship.</w:t>
      </w:r>
      <w:r w:rsidR="00445A21">
        <w:rPr>
          <w:rFonts w:ascii="Arial" w:hAnsi="Arial" w:cs="Arial"/>
          <w:sz w:val="24"/>
          <w:szCs w:val="24"/>
        </w:rPr>
        <w:t xml:space="preserve"> </w:t>
      </w:r>
      <w:r>
        <w:rPr>
          <w:rFonts w:ascii="Arial" w:hAnsi="Arial" w:cs="Arial"/>
          <w:sz w:val="24"/>
          <w:szCs w:val="24"/>
        </w:rPr>
        <w:t>Ca</w:t>
      </w:r>
      <w:r w:rsidRPr="00B81B46">
        <w:rPr>
          <w:rFonts w:ascii="Arial" w:hAnsi="Arial" w:cs="Arial"/>
          <w:sz w:val="24"/>
          <w:szCs w:val="24"/>
        </w:rPr>
        <w:t xml:space="preserve">reful estate planning </w:t>
      </w:r>
      <w:r>
        <w:rPr>
          <w:rFonts w:ascii="Arial" w:hAnsi="Arial" w:cs="Arial"/>
          <w:sz w:val="24"/>
          <w:szCs w:val="24"/>
        </w:rPr>
        <w:t>now should ensure that all o</w:t>
      </w:r>
      <w:r w:rsidRPr="00B81B46">
        <w:rPr>
          <w:rFonts w:ascii="Arial" w:hAnsi="Arial" w:cs="Arial"/>
          <w:sz w:val="24"/>
          <w:szCs w:val="24"/>
        </w:rPr>
        <w:t>f your intended beneficiaries</w:t>
      </w:r>
      <w:r>
        <w:rPr>
          <w:rFonts w:ascii="Arial" w:hAnsi="Arial" w:cs="Arial"/>
          <w:sz w:val="24"/>
          <w:szCs w:val="24"/>
        </w:rPr>
        <w:t xml:space="preserve"> are provided for when you die and that the potential for conflict within the family unit is minimised.</w:t>
      </w:r>
    </w:p>
    <w:p w:rsidR="001C4FD4" w:rsidRDefault="001C4FD4" w:rsidP="001C4FD4">
      <w:pPr>
        <w:spacing w:before="100" w:beforeAutospacing="1" w:after="100" w:afterAutospacing="1"/>
        <w:rPr>
          <w:rFonts w:ascii="Arial" w:hAnsi="Arial" w:cs="Arial"/>
          <w:sz w:val="24"/>
          <w:szCs w:val="24"/>
        </w:rPr>
      </w:pPr>
      <w:r>
        <w:rPr>
          <w:rFonts w:ascii="Arial" w:hAnsi="Arial" w:cs="Arial"/>
          <w:sz w:val="24"/>
          <w:szCs w:val="24"/>
        </w:rPr>
        <w:t>There is no one-fit solution when it comes to estate planning for the blended family.</w:t>
      </w:r>
      <w:r w:rsidR="00445A21">
        <w:rPr>
          <w:rFonts w:ascii="Arial" w:hAnsi="Arial" w:cs="Arial"/>
          <w:sz w:val="24"/>
          <w:szCs w:val="24"/>
        </w:rPr>
        <w:t xml:space="preserve"> </w:t>
      </w:r>
      <w:r>
        <w:rPr>
          <w:rFonts w:ascii="Arial" w:hAnsi="Arial" w:cs="Arial"/>
          <w:sz w:val="24"/>
          <w:szCs w:val="24"/>
        </w:rPr>
        <w:t>The dynamics and needs within families evolve and personal assets may fluctuate from year to year.</w:t>
      </w:r>
      <w:r w:rsidR="00445A21">
        <w:rPr>
          <w:rFonts w:ascii="Arial" w:hAnsi="Arial" w:cs="Arial"/>
          <w:sz w:val="24"/>
          <w:szCs w:val="24"/>
        </w:rPr>
        <w:t xml:space="preserve"> </w:t>
      </w:r>
      <w:r>
        <w:rPr>
          <w:rFonts w:ascii="Arial" w:hAnsi="Arial" w:cs="Arial"/>
          <w:sz w:val="24"/>
          <w:szCs w:val="24"/>
        </w:rPr>
        <w:t>However, by identifying the potential issues that might arise within each family unit, and considering some options to address these, an effective estate plan can be accomplished.</w:t>
      </w:r>
    </w:p>
    <w:p w:rsidR="001C4FD4" w:rsidRDefault="001C4FD4" w:rsidP="001C4FD4">
      <w:pPr>
        <w:spacing w:before="100" w:beforeAutospacing="1" w:after="100" w:afterAutospacing="1"/>
        <w:rPr>
          <w:rFonts w:ascii="Arial" w:hAnsi="Arial" w:cs="Arial"/>
          <w:sz w:val="24"/>
          <w:szCs w:val="24"/>
        </w:rPr>
      </w:pPr>
      <w:r>
        <w:rPr>
          <w:rFonts w:ascii="Arial" w:hAnsi="Arial" w:cs="Arial"/>
          <w:sz w:val="24"/>
          <w:szCs w:val="24"/>
        </w:rPr>
        <w:t>The important thing is to discuss your circumstances and objectives with your legal advisor so that your wishes can be properly set out in your Will and other estate planning documents.</w:t>
      </w:r>
      <w:r w:rsidR="00445A21">
        <w:rPr>
          <w:rFonts w:ascii="Arial" w:hAnsi="Arial" w:cs="Arial"/>
          <w:sz w:val="24"/>
          <w:szCs w:val="24"/>
        </w:rPr>
        <w:t xml:space="preserve"> </w:t>
      </w:r>
      <w:r>
        <w:rPr>
          <w:rFonts w:ascii="Arial" w:hAnsi="Arial" w:cs="Arial"/>
          <w:sz w:val="24"/>
          <w:szCs w:val="24"/>
        </w:rPr>
        <w:t xml:space="preserve">These </w:t>
      </w:r>
      <w:r w:rsidR="00445A21">
        <w:rPr>
          <w:rFonts w:ascii="Arial" w:hAnsi="Arial" w:cs="Arial"/>
          <w:sz w:val="24"/>
          <w:szCs w:val="24"/>
        </w:rPr>
        <w:t xml:space="preserve">documents </w:t>
      </w:r>
      <w:r>
        <w:rPr>
          <w:rFonts w:ascii="Arial" w:hAnsi="Arial" w:cs="Arial"/>
          <w:sz w:val="24"/>
          <w:szCs w:val="24"/>
        </w:rPr>
        <w:t>should be reviewed regularly to take account of changing circumstances.</w:t>
      </w:r>
    </w:p>
    <w:p w:rsidR="001C4FD4" w:rsidRPr="00F370F9" w:rsidRDefault="001C4FD4" w:rsidP="001C4FD4">
      <w:pPr>
        <w:spacing w:before="100" w:beforeAutospacing="1" w:after="100" w:afterAutospacing="1"/>
        <w:rPr>
          <w:rFonts w:ascii="Arial" w:hAnsi="Arial" w:cs="Arial"/>
          <w:b/>
          <w:sz w:val="24"/>
          <w:szCs w:val="24"/>
        </w:rPr>
      </w:pPr>
      <w:r w:rsidRPr="00F370F9">
        <w:rPr>
          <w:rFonts w:ascii="Arial" w:hAnsi="Arial" w:cs="Arial"/>
          <w:b/>
          <w:sz w:val="24"/>
          <w:szCs w:val="24"/>
        </w:rPr>
        <w:t>Competing interests – the common issue</w:t>
      </w:r>
    </w:p>
    <w:p w:rsidR="001C4FD4" w:rsidRDefault="001C4FD4" w:rsidP="001C4FD4">
      <w:pPr>
        <w:spacing w:before="100" w:beforeAutospacing="1" w:after="100" w:afterAutospacing="1"/>
        <w:rPr>
          <w:rFonts w:ascii="Arial" w:hAnsi="Arial" w:cs="Arial"/>
          <w:sz w:val="24"/>
          <w:szCs w:val="24"/>
        </w:rPr>
      </w:pPr>
      <w:r>
        <w:rPr>
          <w:rFonts w:ascii="Arial" w:hAnsi="Arial" w:cs="Arial"/>
          <w:sz w:val="24"/>
          <w:szCs w:val="24"/>
        </w:rPr>
        <w:t>The most typical issues faced by a Will-maker within a blended family are the competing interests of past and present partners, biological children and step-children. The Will-maker is likely to want to look after the current partner and also children from previous relationship</w:t>
      </w:r>
      <w:r w:rsidR="0007427A">
        <w:rPr>
          <w:rFonts w:ascii="Arial" w:hAnsi="Arial" w:cs="Arial"/>
          <w:sz w:val="24"/>
          <w:szCs w:val="24"/>
        </w:rPr>
        <w:t>s</w:t>
      </w:r>
      <w:r>
        <w:rPr>
          <w:rFonts w:ascii="Arial" w:hAnsi="Arial" w:cs="Arial"/>
          <w:sz w:val="24"/>
          <w:szCs w:val="24"/>
        </w:rPr>
        <w:t>. There may also be children of the present relationship and children from the partner’s prior relationship to consider.</w:t>
      </w:r>
    </w:p>
    <w:p w:rsidR="001C4FD4" w:rsidRDefault="001C4FD4" w:rsidP="001C4FD4">
      <w:pPr>
        <w:spacing w:before="100" w:beforeAutospacing="1" w:after="100" w:afterAutospacing="1"/>
        <w:rPr>
          <w:rFonts w:ascii="Arial" w:hAnsi="Arial" w:cs="Arial"/>
          <w:sz w:val="24"/>
          <w:szCs w:val="24"/>
        </w:rPr>
      </w:pPr>
      <w:r>
        <w:rPr>
          <w:rFonts w:ascii="Arial" w:hAnsi="Arial" w:cs="Arial"/>
          <w:sz w:val="24"/>
          <w:szCs w:val="24"/>
        </w:rPr>
        <w:t>Traditionally, a Will for a married couple provides for the estate to go to the surviving partner in the first instance and then upon their death, to the children. This is likely to be inappropriate for blended families – not only must the children of the deceased wait until the step-parent dies before inheriting, but there is a risk that the surviving partner may change their Will so that the deceased’s own children miss out.</w:t>
      </w:r>
      <w:r w:rsidR="00445A21">
        <w:rPr>
          <w:rFonts w:ascii="Arial" w:hAnsi="Arial" w:cs="Arial"/>
          <w:sz w:val="24"/>
          <w:szCs w:val="24"/>
        </w:rPr>
        <w:t xml:space="preserve"> </w:t>
      </w:r>
      <w:r>
        <w:rPr>
          <w:rFonts w:ascii="Arial" w:hAnsi="Arial" w:cs="Arial"/>
          <w:sz w:val="24"/>
          <w:szCs w:val="24"/>
        </w:rPr>
        <w:t>A further risk is that the assets may over time diminish, leaving little for the deceased’s children.</w:t>
      </w:r>
    </w:p>
    <w:p w:rsidR="001C4FD4" w:rsidRDefault="001C4FD4" w:rsidP="001C4FD4">
      <w:pPr>
        <w:spacing w:before="100" w:beforeAutospacing="1" w:after="100" w:afterAutospacing="1"/>
        <w:rPr>
          <w:rFonts w:ascii="Arial" w:hAnsi="Arial" w:cs="Arial"/>
          <w:sz w:val="24"/>
          <w:szCs w:val="24"/>
        </w:rPr>
      </w:pPr>
      <w:r>
        <w:rPr>
          <w:rFonts w:ascii="Arial" w:hAnsi="Arial" w:cs="Arial"/>
          <w:sz w:val="24"/>
          <w:szCs w:val="24"/>
        </w:rPr>
        <w:t xml:space="preserve">In some instances, if adequate provision is not made from a deceased estate, an eligible beneficiary may be able to make a family provision claim causing distress, delay and uncertainty during an already stressful time. </w:t>
      </w:r>
    </w:p>
    <w:p w:rsidR="001C4FD4" w:rsidRDefault="001C4FD4" w:rsidP="001C4FD4">
      <w:pPr>
        <w:spacing w:before="100" w:beforeAutospacing="1" w:after="100" w:afterAutospacing="1"/>
        <w:rPr>
          <w:rFonts w:ascii="Arial" w:hAnsi="Arial" w:cs="Arial"/>
          <w:sz w:val="24"/>
          <w:szCs w:val="24"/>
        </w:rPr>
      </w:pPr>
      <w:r>
        <w:rPr>
          <w:rFonts w:ascii="Arial" w:hAnsi="Arial" w:cs="Arial"/>
          <w:sz w:val="24"/>
          <w:szCs w:val="24"/>
        </w:rPr>
        <w:t xml:space="preserve">The following may provide </w:t>
      </w:r>
      <w:r w:rsidR="00FF5095">
        <w:rPr>
          <w:rFonts w:ascii="Arial" w:hAnsi="Arial" w:cs="Arial"/>
          <w:sz w:val="24"/>
          <w:szCs w:val="24"/>
        </w:rPr>
        <w:t xml:space="preserve">some helpful suggestions when considering </w:t>
      </w:r>
      <w:r>
        <w:rPr>
          <w:rFonts w:ascii="Arial" w:hAnsi="Arial" w:cs="Arial"/>
          <w:sz w:val="24"/>
          <w:szCs w:val="24"/>
        </w:rPr>
        <w:t>these complex issues.</w:t>
      </w:r>
    </w:p>
    <w:p w:rsidR="003C5916" w:rsidRDefault="003C5916" w:rsidP="001C4FD4">
      <w:pPr>
        <w:spacing w:before="100" w:beforeAutospacing="1" w:after="100" w:afterAutospacing="1"/>
        <w:rPr>
          <w:rFonts w:ascii="Arial" w:hAnsi="Arial" w:cs="Arial"/>
          <w:b/>
          <w:sz w:val="24"/>
          <w:szCs w:val="24"/>
        </w:rPr>
      </w:pPr>
      <w:r>
        <w:rPr>
          <w:rFonts w:ascii="Arial" w:hAnsi="Arial" w:cs="Arial"/>
          <w:b/>
          <w:sz w:val="24"/>
          <w:szCs w:val="24"/>
        </w:rPr>
        <w:br w:type="page"/>
      </w:r>
    </w:p>
    <w:p w:rsidR="001C4FD4" w:rsidRPr="00737081" w:rsidRDefault="001C4FD4" w:rsidP="001C4FD4">
      <w:pPr>
        <w:spacing w:before="100" w:beforeAutospacing="1" w:after="100" w:afterAutospacing="1"/>
        <w:rPr>
          <w:rFonts w:ascii="Arial" w:hAnsi="Arial" w:cs="Arial"/>
          <w:b/>
          <w:sz w:val="24"/>
          <w:szCs w:val="24"/>
        </w:rPr>
      </w:pPr>
      <w:r w:rsidRPr="00737081">
        <w:rPr>
          <w:rFonts w:ascii="Arial" w:hAnsi="Arial" w:cs="Arial"/>
          <w:b/>
          <w:sz w:val="24"/>
          <w:szCs w:val="24"/>
        </w:rPr>
        <w:lastRenderedPageBreak/>
        <w:t xml:space="preserve">Immediate gifts </w:t>
      </w:r>
      <w:r>
        <w:rPr>
          <w:rFonts w:ascii="Arial" w:hAnsi="Arial" w:cs="Arial"/>
          <w:b/>
          <w:sz w:val="24"/>
          <w:szCs w:val="24"/>
        </w:rPr>
        <w:t>and interests in real estate</w:t>
      </w:r>
    </w:p>
    <w:p w:rsidR="008C5B85" w:rsidRDefault="001C4FD4" w:rsidP="001C4FD4">
      <w:pPr>
        <w:spacing w:before="100" w:beforeAutospacing="1" w:after="100" w:afterAutospacing="1"/>
        <w:rPr>
          <w:rFonts w:ascii="Arial" w:hAnsi="Arial" w:cs="Arial"/>
          <w:sz w:val="24"/>
          <w:szCs w:val="24"/>
        </w:rPr>
      </w:pPr>
      <w:r>
        <w:rPr>
          <w:rFonts w:ascii="Arial" w:hAnsi="Arial" w:cs="Arial"/>
          <w:sz w:val="24"/>
          <w:szCs w:val="24"/>
        </w:rPr>
        <w:t>When making your Will, you may choose to provide an immediate gift to your children upon your death rather than your children waiting to inherit after the death of your partner.</w:t>
      </w:r>
      <w:r w:rsidR="00445A21">
        <w:rPr>
          <w:rFonts w:ascii="Arial" w:hAnsi="Arial" w:cs="Arial"/>
          <w:sz w:val="24"/>
          <w:szCs w:val="24"/>
        </w:rPr>
        <w:t xml:space="preserve"> </w:t>
      </w:r>
      <w:r>
        <w:rPr>
          <w:rFonts w:ascii="Arial" w:hAnsi="Arial" w:cs="Arial"/>
          <w:sz w:val="24"/>
          <w:szCs w:val="24"/>
        </w:rPr>
        <w:t>A life insurance policy nominating the children as beneficiaries might be appropriate in this instance.</w:t>
      </w:r>
    </w:p>
    <w:p w:rsidR="001C4FD4" w:rsidRDefault="001C4FD4" w:rsidP="001C4FD4">
      <w:pPr>
        <w:spacing w:before="100" w:beforeAutospacing="1" w:after="100" w:afterAutospacing="1"/>
        <w:rPr>
          <w:rFonts w:ascii="Arial" w:hAnsi="Arial" w:cs="Arial"/>
          <w:sz w:val="24"/>
          <w:szCs w:val="24"/>
        </w:rPr>
      </w:pPr>
      <w:r>
        <w:rPr>
          <w:rFonts w:ascii="Arial" w:hAnsi="Arial" w:cs="Arial"/>
          <w:sz w:val="24"/>
          <w:szCs w:val="24"/>
        </w:rPr>
        <w:t>If the estate is significant, the Will could provide for an immediate gift of real estate, money or other valuable asset to the children.</w:t>
      </w:r>
      <w:r w:rsidR="00445A21">
        <w:rPr>
          <w:rFonts w:ascii="Arial" w:hAnsi="Arial" w:cs="Arial"/>
          <w:sz w:val="24"/>
          <w:szCs w:val="24"/>
        </w:rPr>
        <w:t xml:space="preserve"> </w:t>
      </w:r>
      <w:r>
        <w:rPr>
          <w:rFonts w:ascii="Arial" w:hAnsi="Arial" w:cs="Arial"/>
          <w:sz w:val="24"/>
          <w:szCs w:val="24"/>
        </w:rPr>
        <w:t>This will safeguard against the possibility of your children missing out on an inheritance should your partner later change their Will or your estate assets diminish.</w:t>
      </w:r>
    </w:p>
    <w:p w:rsidR="001C4FD4" w:rsidRDefault="001C4FD4" w:rsidP="001C4FD4">
      <w:pPr>
        <w:spacing w:before="100" w:beforeAutospacing="1" w:after="100" w:afterAutospacing="1"/>
        <w:rPr>
          <w:rFonts w:ascii="Arial" w:hAnsi="Arial" w:cs="Arial"/>
          <w:sz w:val="24"/>
          <w:szCs w:val="24"/>
        </w:rPr>
      </w:pPr>
      <w:r>
        <w:rPr>
          <w:rFonts w:ascii="Arial" w:hAnsi="Arial" w:cs="Arial"/>
          <w:sz w:val="24"/>
          <w:szCs w:val="24"/>
        </w:rPr>
        <w:t>If you and your partner hold real estate as joint tenants, you might consider changing this to a tenancy in common.</w:t>
      </w:r>
      <w:r w:rsidR="00445A21">
        <w:rPr>
          <w:rFonts w:ascii="Arial" w:hAnsi="Arial" w:cs="Arial"/>
          <w:sz w:val="24"/>
          <w:szCs w:val="24"/>
        </w:rPr>
        <w:t xml:space="preserve"> </w:t>
      </w:r>
      <w:r>
        <w:rPr>
          <w:rFonts w:ascii="Arial" w:hAnsi="Arial" w:cs="Arial"/>
          <w:sz w:val="24"/>
          <w:szCs w:val="24"/>
        </w:rPr>
        <w:t>A joint tenancy means that the share of property held by a deceased tenant automatically goes to the surviving tenant.</w:t>
      </w:r>
      <w:r w:rsidR="00445A21">
        <w:rPr>
          <w:rFonts w:ascii="Arial" w:hAnsi="Arial" w:cs="Arial"/>
          <w:sz w:val="24"/>
          <w:szCs w:val="24"/>
        </w:rPr>
        <w:t xml:space="preserve"> </w:t>
      </w:r>
      <w:r>
        <w:rPr>
          <w:rFonts w:ascii="Arial" w:hAnsi="Arial" w:cs="Arial"/>
          <w:sz w:val="24"/>
          <w:szCs w:val="24"/>
        </w:rPr>
        <w:t>This cannot be altered by Will.</w:t>
      </w:r>
      <w:r w:rsidR="00445A21">
        <w:rPr>
          <w:rFonts w:ascii="Arial" w:hAnsi="Arial" w:cs="Arial"/>
          <w:sz w:val="24"/>
          <w:szCs w:val="24"/>
        </w:rPr>
        <w:t xml:space="preserve"> </w:t>
      </w:r>
      <w:r>
        <w:rPr>
          <w:rFonts w:ascii="Arial" w:hAnsi="Arial" w:cs="Arial"/>
          <w:sz w:val="24"/>
          <w:szCs w:val="24"/>
        </w:rPr>
        <w:t>However, if the property is held as tenants in common, your share may be left to your children subject to leaving your partner a life interest in that share of the property.</w:t>
      </w:r>
      <w:r w:rsidR="00445A21">
        <w:rPr>
          <w:rFonts w:ascii="Arial" w:hAnsi="Arial" w:cs="Arial"/>
          <w:sz w:val="24"/>
          <w:szCs w:val="24"/>
        </w:rPr>
        <w:t xml:space="preserve"> </w:t>
      </w:r>
    </w:p>
    <w:p w:rsidR="001C4FD4" w:rsidRDefault="001C4FD4" w:rsidP="001C4FD4">
      <w:pPr>
        <w:spacing w:before="100" w:beforeAutospacing="1" w:after="100" w:afterAutospacing="1"/>
        <w:rPr>
          <w:rFonts w:ascii="Arial" w:hAnsi="Arial" w:cs="Arial"/>
          <w:sz w:val="24"/>
          <w:szCs w:val="24"/>
        </w:rPr>
      </w:pPr>
      <w:r>
        <w:rPr>
          <w:rFonts w:ascii="Arial" w:hAnsi="Arial" w:cs="Arial"/>
          <w:sz w:val="24"/>
          <w:szCs w:val="24"/>
        </w:rPr>
        <w:t>A life interest will provide your partner a continued right to reside in and use the property until he/she dies at which stage your share will revert to your children.</w:t>
      </w:r>
      <w:r w:rsidR="00445A21">
        <w:rPr>
          <w:rFonts w:ascii="Arial" w:hAnsi="Arial" w:cs="Arial"/>
          <w:sz w:val="24"/>
          <w:szCs w:val="24"/>
        </w:rPr>
        <w:t xml:space="preserve"> </w:t>
      </w:r>
      <w:r>
        <w:rPr>
          <w:rFonts w:ascii="Arial" w:hAnsi="Arial" w:cs="Arial"/>
          <w:sz w:val="24"/>
          <w:szCs w:val="24"/>
        </w:rPr>
        <w:t>Note however, that life interests can be complex due to circumstances such as health and aging of the surviving partner who may need to downsize or move to an aged care facility.</w:t>
      </w:r>
      <w:r w:rsidR="00445A21">
        <w:rPr>
          <w:rFonts w:ascii="Arial" w:hAnsi="Arial" w:cs="Arial"/>
          <w:sz w:val="24"/>
          <w:szCs w:val="24"/>
        </w:rPr>
        <w:t xml:space="preserve"> </w:t>
      </w:r>
      <w:r>
        <w:rPr>
          <w:rFonts w:ascii="Arial" w:hAnsi="Arial" w:cs="Arial"/>
          <w:sz w:val="24"/>
          <w:szCs w:val="24"/>
        </w:rPr>
        <w:t>These issues should be carefully considered and discussed with your legal advisor.</w:t>
      </w:r>
    </w:p>
    <w:p w:rsidR="001C4FD4" w:rsidRPr="00737081" w:rsidRDefault="001C4FD4" w:rsidP="001C4FD4">
      <w:pPr>
        <w:spacing w:before="100" w:beforeAutospacing="1" w:after="100" w:afterAutospacing="1"/>
        <w:rPr>
          <w:rFonts w:ascii="Arial" w:hAnsi="Arial" w:cs="Arial"/>
          <w:b/>
          <w:sz w:val="24"/>
          <w:szCs w:val="24"/>
        </w:rPr>
      </w:pPr>
      <w:r w:rsidRPr="00737081">
        <w:rPr>
          <w:rFonts w:ascii="Arial" w:hAnsi="Arial" w:cs="Arial"/>
          <w:b/>
          <w:sz w:val="24"/>
          <w:szCs w:val="24"/>
        </w:rPr>
        <w:t>Testamentary trust</w:t>
      </w:r>
    </w:p>
    <w:p w:rsidR="001C4FD4" w:rsidRDefault="001C4FD4" w:rsidP="001C4FD4">
      <w:pPr>
        <w:spacing w:before="100" w:beforeAutospacing="1" w:after="100" w:afterAutospacing="1"/>
        <w:rPr>
          <w:rFonts w:ascii="Arial" w:hAnsi="Arial" w:cs="Arial"/>
          <w:sz w:val="24"/>
          <w:szCs w:val="24"/>
        </w:rPr>
      </w:pPr>
      <w:r>
        <w:rPr>
          <w:rFonts w:ascii="Arial" w:hAnsi="Arial" w:cs="Arial"/>
          <w:sz w:val="24"/>
          <w:szCs w:val="24"/>
        </w:rPr>
        <w:t>A testamentary trust is a trust contained in a Will that comes into effect upon the testator’s death.</w:t>
      </w:r>
      <w:r w:rsidR="00445A21">
        <w:rPr>
          <w:rFonts w:ascii="Arial" w:hAnsi="Arial" w:cs="Arial"/>
          <w:sz w:val="24"/>
          <w:szCs w:val="24"/>
        </w:rPr>
        <w:t xml:space="preserve"> </w:t>
      </w:r>
      <w:r>
        <w:rPr>
          <w:rFonts w:ascii="Arial" w:hAnsi="Arial" w:cs="Arial"/>
          <w:sz w:val="24"/>
          <w:szCs w:val="24"/>
        </w:rPr>
        <w:t>A testamentary trust provides flexibility and control in asset distribution amongst beneficiaries and assists in protecting your assets from third parties and creditors. Assets can be preserved so that they can pass through future generations and the trust can provide for different scenarios.</w:t>
      </w:r>
      <w:r w:rsidR="00445A21">
        <w:rPr>
          <w:rFonts w:ascii="Arial" w:hAnsi="Arial" w:cs="Arial"/>
          <w:sz w:val="24"/>
          <w:szCs w:val="24"/>
        </w:rPr>
        <w:t xml:space="preserve"> </w:t>
      </w:r>
    </w:p>
    <w:p w:rsidR="001C4FD4" w:rsidRPr="007C5158" w:rsidRDefault="001C4FD4" w:rsidP="001C4FD4">
      <w:pPr>
        <w:spacing w:before="100" w:beforeAutospacing="1" w:after="100" w:afterAutospacing="1"/>
        <w:rPr>
          <w:rFonts w:ascii="Arial" w:hAnsi="Arial" w:cs="Arial"/>
          <w:sz w:val="24"/>
          <w:szCs w:val="24"/>
        </w:rPr>
      </w:pPr>
      <w:r>
        <w:rPr>
          <w:rFonts w:ascii="Arial" w:hAnsi="Arial" w:cs="Arial"/>
          <w:sz w:val="24"/>
          <w:szCs w:val="24"/>
        </w:rPr>
        <w:t>Testamentary trusts are generally tax effective and may be worthwhile considering in your estate planning if the value of your likely a</w:t>
      </w:r>
      <w:r w:rsidRPr="007C5158">
        <w:rPr>
          <w:rFonts w:ascii="Arial" w:hAnsi="Arial" w:cs="Arial"/>
          <w:sz w:val="24"/>
          <w:szCs w:val="24"/>
        </w:rPr>
        <w:t>ssets warrant</w:t>
      </w:r>
      <w:r>
        <w:rPr>
          <w:rFonts w:ascii="Arial" w:hAnsi="Arial" w:cs="Arial"/>
          <w:sz w:val="24"/>
          <w:szCs w:val="24"/>
        </w:rPr>
        <w:t>s</w:t>
      </w:r>
      <w:r w:rsidRPr="007C5158">
        <w:rPr>
          <w:rFonts w:ascii="Arial" w:hAnsi="Arial" w:cs="Arial"/>
          <w:sz w:val="24"/>
          <w:szCs w:val="24"/>
        </w:rPr>
        <w:t xml:space="preserve"> the </w:t>
      </w:r>
      <w:r>
        <w:rPr>
          <w:rFonts w:ascii="Arial" w:hAnsi="Arial" w:cs="Arial"/>
          <w:sz w:val="24"/>
          <w:szCs w:val="24"/>
        </w:rPr>
        <w:t xml:space="preserve">establishment and </w:t>
      </w:r>
      <w:r w:rsidRPr="007C5158">
        <w:rPr>
          <w:rFonts w:ascii="Arial" w:hAnsi="Arial" w:cs="Arial"/>
          <w:sz w:val="24"/>
          <w:szCs w:val="24"/>
        </w:rPr>
        <w:t xml:space="preserve">administrative </w:t>
      </w:r>
      <w:r>
        <w:rPr>
          <w:rFonts w:ascii="Arial" w:hAnsi="Arial" w:cs="Arial"/>
          <w:sz w:val="24"/>
          <w:szCs w:val="24"/>
        </w:rPr>
        <w:t>costs</w:t>
      </w:r>
      <w:r w:rsidRPr="007C5158">
        <w:rPr>
          <w:rFonts w:ascii="Arial" w:hAnsi="Arial" w:cs="Arial"/>
          <w:sz w:val="24"/>
          <w:szCs w:val="24"/>
        </w:rPr>
        <w:t>.</w:t>
      </w:r>
    </w:p>
    <w:p w:rsidR="001C4FD4" w:rsidRPr="00970708" w:rsidRDefault="001C4FD4" w:rsidP="001C4FD4">
      <w:pPr>
        <w:spacing w:before="100" w:beforeAutospacing="1" w:after="100" w:afterAutospacing="1"/>
        <w:rPr>
          <w:rFonts w:ascii="Arial" w:hAnsi="Arial" w:cs="Arial"/>
          <w:b/>
          <w:sz w:val="24"/>
          <w:szCs w:val="24"/>
        </w:rPr>
      </w:pPr>
      <w:r w:rsidRPr="00970708">
        <w:rPr>
          <w:rFonts w:ascii="Arial" w:hAnsi="Arial" w:cs="Arial"/>
          <w:b/>
          <w:sz w:val="24"/>
          <w:szCs w:val="24"/>
        </w:rPr>
        <w:t>Choosing your executor</w:t>
      </w:r>
    </w:p>
    <w:p w:rsidR="001C4FD4" w:rsidRDefault="001C4FD4" w:rsidP="001C4FD4">
      <w:pPr>
        <w:spacing w:before="100" w:beforeAutospacing="1" w:after="100" w:afterAutospacing="1"/>
        <w:rPr>
          <w:rFonts w:ascii="Arial" w:hAnsi="Arial" w:cs="Arial"/>
          <w:sz w:val="24"/>
          <w:szCs w:val="24"/>
        </w:rPr>
      </w:pPr>
      <w:r>
        <w:rPr>
          <w:rFonts w:ascii="Arial" w:hAnsi="Arial" w:cs="Arial"/>
          <w:sz w:val="24"/>
          <w:szCs w:val="24"/>
        </w:rPr>
        <w:t>Your executor is your personal legal representative when you die.</w:t>
      </w:r>
      <w:r w:rsidR="00445A21">
        <w:rPr>
          <w:rFonts w:ascii="Arial" w:hAnsi="Arial" w:cs="Arial"/>
          <w:sz w:val="24"/>
          <w:szCs w:val="24"/>
        </w:rPr>
        <w:t xml:space="preserve"> </w:t>
      </w:r>
      <w:r>
        <w:rPr>
          <w:rFonts w:ascii="Arial" w:hAnsi="Arial" w:cs="Arial"/>
          <w:sz w:val="24"/>
          <w:szCs w:val="24"/>
        </w:rPr>
        <w:t>He or she has the role of ensuring that the wishes set out in your Will are followed.</w:t>
      </w:r>
      <w:r w:rsidR="00445A21">
        <w:rPr>
          <w:rFonts w:ascii="Arial" w:hAnsi="Arial" w:cs="Arial"/>
          <w:sz w:val="24"/>
          <w:szCs w:val="24"/>
        </w:rPr>
        <w:t xml:space="preserve"> </w:t>
      </w:r>
      <w:r>
        <w:rPr>
          <w:rFonts w:ascii="Arial" w:hAnsi="Arial" w:cs="Arial"/>
          <w:sz w:val="24"/>
          <w:szCs w:val="24"/>
        </w:rPr>
        <w:t xml:space="preserve">Your executor will deal with your estate </w:t>
      </w:r>
      <w:r w:rsidR="008C5B85">
        <w:rPr>
          <w:rFonts w:ascii="Arial" w:hAnsi="Arial" w:cs="Arial"/>
          <w:sz w:val="24"/>
          <w:szCs w:val="24"/>
        </w:rPr>
        <w:t>lawyer</w:t>
      </w:r>
      <w:r>
        <w:rPr>
          <w:rFonts w:ascii="Arial" w:hAnsi="Arial" w:cs="Arial"/>
          <w:sz w:val="24"/>
          <w:szCs w:val="24"/>
        </w:rPr>
        <w:t>s, accountants, financial advisors and real estate agents. He or she will maintain estate accounts, pay bills and generally oversee the administration of your estate.</w:t>
      </w:r>
    </w:p>
    <w:p w:rsidR="001C4FD4" w:rsidRDefault="001C4FD4" w:rsidP="001C4FD4">
      <w:pPr>
        <w:spacing w:before="100" w:beforeAutospacing="1" w:after="100" w:afterAutospacing="1"/>
        <w:rPr>
          <w:rFonts w:ascii="Arial" w:hAnsi="Arial" w:cs="Arial"/>
          <w:sz w:val="24"/>
          <w:szCs w:val="24"/>
        </w:rPr>
      </w:pPr>
      <w:r>
        <w:rPr>
          <w:rFonts w:ascii="Arial" w:hAnsi="Arial" w:cs="Arial"/>
          <w:sz w:val="24"/>
          <w:szCs w:val="24"/>
        </w:rPr>
        <w:t>Generally, a person’s spouse or child will be nominated for this role.</w:t>
      </w:r>
      <w:r w:rsidR="00445A21">
        <w:rPr>
          <w:rFonts w:ascii="Arial" w:hAnsi="Arial" w:cs="Arial"/>
          <w:sz w:val="24"/>
          <w:szCs w:val="24"/>
        </w:rPr>
        <w:t xml:space="preserve"> </w:t>
      </w:r>
      <w:r>
        <w:rPr>
          <w:rFonts w:ascii="Arial" w:hAnsi="Arial" w:cs="Arial"/>
          <w:sz w:val="24"/>
          <w:szCs w:val="24"/>
        </w:rPr>
        <w:t>However, because of the dynamics involved in blended families it may be preferable to appoint one or more neutral friends or professionals so that the role may be carried out with impartiality.</w:t>
      </w:r>
    </w:p>
    <w:p w:rsidR="001C4FD4" w:rsidRDefault="001C4FD4" w:rsidP="001C4FD4">
      <w:pPr>
        <w:spacing w:before="100" w:beforeAutospacing="1" w:after="100" w:afterAutospacing="1"/>
        <w:rPr>
          <w:rFonts w:ascii="Arial" w:hAnsi="Arial" w:cs="Arial"/>
          <w:b/>
          <w:sz w:val="24"/>
          <w:szCs w:val="24"/>
        </w:rPr>
      </w:pPr>
      <w:r w:rsidRPr="00BF25AD">
        <w:rPr>
          <w:rFonts w:ascii="Arial" w:hAnsi="Arial" w:cs="Arial"/>
          <w:b/>
          <w:sz w:val="24"/>
          <w:szCs w:val="24"/>
        </w:rPr>
        <w:lastRenderedPageBreak/>
        <w:t xml:space="preserve">Conclusion </w:t>
      </w:r>
    </w:p>
    <w:p w:rsidR="00D1465F" w:rsidRPr="00D1465F" w:rsidRDefault="00D1465F" w:rsidP="001C4FD4">
      <w:pPr>
        <w:spacing w:before="100" w:beforeAutospacing="1" w:after="100" w:afterAutospacing="1"/>
        <w:rPr>
          <w:rFonts w:ascii="Arial" w:hAnsi="Arial" w:cs="Arial"/>
          <w:sz w:val="24"/>
          <w:szCs w:val="24"/>
        </w:rPr>
      </w:pPr>
      <w:r w:rsidRPr="00D1465F">
        <w:rPr>
          <w:rFonts w:ascii="Arial" w:hAnsi="Arial" w:cs="Arial"/>
          <w:sz w:val="24"/>
          <w:szCs w:val="24"/>
        </w:rPr>
        <w:t>These are some important</w:t>
      </w:r>
      <w:r>
        <w:rPr>
          <w:rFonts w:ascii="Arial" w:hAnsi="Arial" w:cs="Arial"/>
          <w:sz w:val="24"/>
          <w:szCs w:val="24"/>
        </w:rPr>
        <w:t xml:space="preserve"> points worth </w:t>
      </w:r>
      <w:r w:rsidRPr="00D1465F">
        <w:rPr>
          <w:rFonts w:ascii="Arial" w:hAnsi="Arial" w:cs="Arial"/>
          <w:sz w:val="24"/>
          <w:szCs w:val="24"/>
        </w:rPr>
        <w:t>remember</w:t>
      </w:r>
      <w:r>
        <w:rPr>
          <w:rFonts w:ascii="Arial" w:hAnsi="Arial" w:cs="Arial"/>
          <w:sz w:val="24"/>
          <w:szCs w:val="24"/>
        </w:rPr>
        <w:t xml:space="preserve"> when considering </w:t>
      </w:r>
      <w:r w:rsidRPr="00D1465F">
        <w:rPr>
          <w:rFonts w:ascii="Arial" w:hAnsi="Arial" w:cs="Arial"/>
          <w:sz w:val="24"/>
          <w:szCs w:val="24"/>
        </w:rPr>
        <w:t>estate planning for the blended family</w:t>
      </w:r>
      <w:r>
        <w:rPr>
          <w:rFonts w:ascii="Arial" w:hAnsi="Arial" w:cs="Arial"/>
          <w:sz w:val="24"/>
          <w:szCs w:val="24"/>
        </w:rPr>
        <w:t>:</w:t>
      </w:r>
    </w:p>
    <w:p w:rsidR="001C4FD4" w:rsidRPr="009A1D70" w:rsidRDefault="001C4FD4" w:rsidP="001C4FD4">
      <w:pPr>
        <w:pStyle w:val="ListParagraph"/>
        <w:numPr>
          <w:ilvl w:val="0"/>
          <w:numId w:val="15"/>
        </w:numPr>
        <w:spacing w:before="100" w:beforeAutospacing="1" w:after="100" w:afterAutospacing="1"/>
        <w:rPr>
          <w:rFonts w:ascii="Arial" w:hAnsi="Arial" w:cs="Arial"/>
          <w:sz w:val="24"/>
          <w:szCs w:val="24"/>
        </w:rPr>
      </w:pPr>
      <w:r w:rsidRPr="009A1D70">
        <w:rPr>
          <w:rFonts w:ascii="Arial" w:hAnsi="Arial" w:cs="Arial"/>
          <w:sz w:val="24"/>
          <w:szCs w:val="24"/>
        </w:rPr>
        <w:t>Talk to your partner about your estate planning objectives.</w:t>
      </w:r>
    </w:p>
    <w:p w:rsidR="001C4FD4" w:rsidRDefault="001C4FD4" w:rsidP="001C4FD4">
      <w:pPr>
        <w:pStyle w:val="ListParagraph"/>
        <w:numPr>
          <w:ilvl w:val="0"/>
          <w:numId w:val="15"/>
        </w:numPr>
        <w:spacing w:before="100" w:beforeAutospacing="1" w:after="100" w:afterAutospacing="1"/>
        <w:jc w:val="both"/>
        <w:rPr>
          <w:rFonts w:ascii="Arial" w:hAnsi="Arial" w:cs="Arial"/>
          <w:sz w:val="24"/>
          <w:szCs w:val="24"/>
        </w:rPr>
      </w:pPr>
      <w:r>
        <w:rPr>
          <w:rFonts w:ascii="Arial" w:hAnsi="Arial" w:cs="Arial"/>
          <w:sz w:val="24"/>
          <w:szCs w:val="24"/>
        </w:rPr>
        <w:t>List all assets including those held separately and jointly.</w:t>
      </w:r>
    </w:p>
    <w:p w:rsidR="001C4FD4" w:rsidRDefault="001C4FD4" w:rsidP="001C4FD4">
      <w:pPr>
        <w:pStyle w:val="ListParagraph"/>
        <w:numPr>
          <w:ilvl w:val="0"/>
          <w:numId w:val="15"/>
        </w:numPr>
        <w:spacing w:before="100" w:beforeAutospacing="1" w:after="100" w:afterAutospacing="1"/>
        <w:jc w:val="both"/>
        <w:rPr>
          <w:rFonts w:ascii="Arial" w:hAnsi="Arial" w:cs="Arial"/>
          <w:sz w:val="24"/>
          <w:szCs w:val="24"/>
        </w:rPr>
      </w:pPr>
      <w:r>
        <w:rPr>
          <w:rFonts w:ascii="Arial" w:hAnsi="Arial" w:cs="Arial"/>
          <w:sz w:val="24"/>
          <w:szCs w:val="24"/>
        </w:rPr>
        <w:t>Consider everybody from the family including spouses, previous spouses, biological and step-children, and identify those whom you wish to benefit – preparing a family tree may be helpful.</w:t>
      </w:r>
    </w:p>
    <w:p w:rsidR="001C4FD4" w:rsidRDefault="001C4FD4" w:rsidP="001C4FD4">
      <w:pPr>
        <w:pStyle w:val="ListParagraph"/>
        <w:numPr>
          <w:ilvl w:val="0"/>
          <w:numId w:val="15"/>
        </w:numPr>
        <w:spacing w:before="100" w:beforeAutospacing="1" w:after="100" w:afterAutospacing="1"/>
        <w:jc w:val="both"/>
        <w:rPr>
          <w:rFonts w:ascii="Arial" w:hAnsi="Arial" w:cs="Arial"/>
          <w:sz w:val="24"/>
          <w:szCs w:val="24"/>
        </w:rPr>
      </w:pPr>
      <w:r>
        <w:rPr>
          <w:rFonts w:ascii="Arial" w:hAnsi="Arial" w:cs="Arial"/>
          <w:sz w:val="24"/>
          <w:szCs w:val="24"/>
        </w:rPr>
        <w:t>Contemplate</w:t>
      </w:r>
      <w:r w:rsidRPr="00970708">
        <w:rPr>
          <w:rFonts w:ascii="Arial" w:hAnsi="Arial" w:cs="Arial"/>
          <w:sz w:val="24"/>
          <w:szCs w:val="24"/>
        </w:rPr>
        <w:t xml:space="preserve"> </w:t>
      </w:r>
      <w:r>
        <w:rPr>
          <w:rFonts w:ascii="Arial" w:hAnsi="Arial" w:cs="Arial"/>
          <w:sz w:val="24"/>
          <w:szCs w:val="24"/>
        </w:rPr>
        <w:t>if your choice of beneficiaries might leave open the potential for a family provision claim.</w:t>
      </w:r>
      <w:r w:rsidR="00445A21">
        <w:rPr>
          <w:rFonts w:ascii="Arial" w:hAnsi="Arial" w:cs="Arial"/>
          <w:sz w:val="24"/>
          <w:szCs w:val="24"/>
        </w:rPr>
        <w:t xml:space="preserve"> </w:t>
      </w:r>
      <w:r>
        <w:rPr>
          <w:rFonts w:ascii="Arial" w:hAnsi="Arial" w:cs="Arial"/>
          <w:sz w:val="24"/>
          <w:szCs w:val="24"/>
        </w:rPr>
        <w:t>You may need to discuss this with your legal advisor.</w:t>
      </w:r>
    </w:p>
    <w:p w:rsidR="001C4FD4" w:rsidRDefault="001C4FD4" w:rsidP="001C4FD4">
      <w:pPr>
        <w:pStyle w:val="ListParagraph"/>
        <w:numPr>
          <w:ilvl w:val="0"/>
          <w:numId w:val="15"/>
        </w:numPr>
        <w:spacing w:before="100" w:beforeAutospacing="1" w:after="100" w:afterAutospacing="1"/>
        <w:jc w:val="both"/>
        <w:rPr>
          <w:rFonts w:ascii="Arial" w:hAnsi="Arial" w:cs="Arial"/>
          <w:sz w:val="24"/>
          <w:szCs w:val="24"/>
        </w:rPr>
      </w:pPr>
      <w:r>
        <w:rPr>
          <w:rFonts w:ascii="Arial" w:hAnsi="Arial" w:cs="Arial"/>
          <w:sz w:val="24"/>
          <w:szCs w:val="24"/>
        </w:rPr>
        <w:t>Choose impartial executors.</w:t>
      </w:r>
    </w:p>
    <w:p w:rsidR="001C4FD4" w:rsidRDefault="001C4FD4" w:rsidP="001C4FD4">
      <w:pPr>
        <w:pStyle w:val="ListParagraph"/>
        <w:numPr>
          <w:ilvl w:val="0"/>
          <w:numId w:val="15"/>
        </w:numPr>
        <w:spacing w:before="100" w:beforeAutospacing="1" w:after="100" w:afterAutospacing="1"/>
        <w:jc w:val="both"/>
        <w:rPr>
          <w:rFonts w:ascii="Arial" w:hAnsi="Arial" w:cs="Arial"/>
          <w:sz w:val="24"/>
          <w:szCs w:val="24"/>
        </w:rPr>
      </w:pPr>
      <w:r>
        <w:rPr>
          <w:rFonts w:ascii="Arial" w:hAnsi="Arial" w:cs="Arial"/>
          <w:sz w:val="24"/>
          <w:szCs w:val="24"/>
        </w:rPr>
        <w:t>Discuss your objectives with your</w:t>
      </w:r>
      <w:r w:rsidR="008C5B85">
        <w:rPr>
          <w:rFonts w:ascii="Arial" w:hAnsi="Arial" w:cs="Arial"/>
          <w:sz w:val="24"/>
          <w:szCs w:val="24"/>
        </w:rPr>
        <w:t xml:space="preserve"> lawyer</w:t>
      </w:r>
      <w:r>
        <w:rPr>
          <w:rFonts w:ascii="Arial" w:hAnsi="Arial" w:cs="Arial"/>
          <w:sz w:val="24"/>
          <w:szCs w:val="24"/>
        </w:rPr>
        <w:t xml:space="preserve"> so the relevant documents can be prepared.</w:t>
      </w:r>
    </w:p>
    <w:p w:rsidR="001C4FD4" w:rsidRDefault="001C4FD4" w:rsidP="001C4FD4">
      <w:pPr>
        <w:pStyle w:val="ListParagraph"/>
        <w:numPr>
          <w:ilvl w:val="0"/>
          <w:numId w:val="15"/>
        </w:numPr>
        <w:spacing w:before="100" w:beforeAutospacing="1" w:after="100" w:afterAutospacing="1"/>
        <w:jc w:val="both"/>
        <w:rPr>
          <w:rFonts w:ascii="Arial" w:hAnsi="Arial" w:cs="Arial"/>
          <w:sz w:val="24"/>
          <w:szCs w:val="24"/>
        </w:rPr>
      </w:pPr>
      <w:r>
        <w:rPr>
          <w:rFonts w:ascii="Arial" w:hAnsi="Arial" w:cs="Arial"/>
          <w:sz w:val="24"/>
          <w:szCs w:val="24"/>
        </w:rPr>
        <w:t>Ensure that you have binding death benefit nominations in place for your superannuation and life insurance policies.</w:t>
      </w:r>
    </w:p>
    <w:p w:rsidR="001C4FD4" w:rsidRDefault="001C4FD4" w:rsidP="001C4FD4">
      <w:pPr>
        <w:pStyle w:val="ListParagraph"/>
        <w:numPr>
          <w:ilvl w:val="0"/>
          <w:numId w:val="15"/>
        </w:numPr>
        <w:spacing w:before="100" w:beforeAutospacing="1" w:after="100" w:afterAutospacing="1"/>
        <w:jc w:val="both"/>
        <w:rPr>
          <w:rFonts w:ascii="Arial" w:hAnsi="Arial" w:cs="Arial"/>
          <w:sz w:val="24"/>
          <w:szCs w:val="24"/>
        </w:rPr>
      </w:pPr>
      <w:r>
        <w:rPr>
          <w:rFonts w:ascii="Arial" w:hAnsi="Arial" w:cs="Arial"/>
          <w:sz w:val="24"/>
          <w:szCs w:val="24"/>
        </w:rPr>
        <w:t>Review your Will and plans regularly, and immediately if your personal, health or financial circumstances significantly change.</w:t>
      </w:r>
    </w:p>
    <w:p w:rsidR="00EF2C93" w:rsidRPr="008C5B85" w:rsidRDefault="001C4FD4" w:rsidP="008C5B85">
      <w:pPr>
        <w:spacing w:before="100" w:beforeAutospacing="1" w:after="100" w:afterAutospacing="1"/>
        <w:rPr>
          <w:rFonts w:ascii="Arial" w:hAnsi="Arial" w:cs="Arial"/>
          <w:sz w:val="24"/>
          <w:szCs w:val="24"/>
        </w:rPr>
      </w:pPr>
      <w:r w:rsidRPr="00B81B46">
        <w:rPr>
          <w:rFonts w:ascii="Arial" w:hAnsi="Arial" w:cs="Arial"/>
          <w:sz w:val="24"/>
          <w:szCs w:val="24"/>
        </w:rPr>
        <w:t>If you or someone you know wants more information or needs help or advice, please contact us on</w:t>
      </w:r>
      <w:r w:rsidRPr="00B81B46">
        <w:rPr>
          <w:rFonts w:ascii="Arial" w:eastAsia="Times New Roman" w:hAnsi="Arial" w:cs="Arial"/>
          <w:sz w:val="24"/>
          <w:szCs w:val="24"/>
          <w:lang w:eastAsia="en-AU"/>
        </w:rPr>
        <w:t xml:space="preserve"> </w:t>
      </w:r>
      <w:r w:rsidR="00731DC1">
        <w:rPr>
          <w:rFonts w:ascii="Arial" w:eastAsia="Times New Roman" w:hAnsi="Arial" w:cs="Arial"/>
          <w:sz w:val="24"/>
          <w:szCs w:val="24"/>
          <w:lang w:eastAsia="en-AU"/>
        </w:rPr>
        <w:t>07 3281 6644</w:t>
      </w:r>
      <w:r w:rsidRPr="00B81B46">
        <w:rPr>
          <w:rFonts w:ascii="Arial" w:eastAsia="Times New Roman" w:hAnsi="Arial" w:cs="Arial"/>
          <w:sz w:val="24"/>
          <w:szCs w:val="24"/>
          <w:lang w:eastAsia="en-AU"/>
        </w:rPr>
        <w:t xml:space="preserve"> or email </w:t>
      </w:r>
      <w:r w:rsidR="006C2AA2">
        <w:rPr>
          <w:rFonts w:ascii="Arial" w:eastAsia="Times New Roman" w:hAnsi="Arial" w:cs="Arial"/>
          <w:sz w:val="24"/>
          <w:szCs w:val="24"/>
          <w:lang w:eastAsia="en-AU"/>
        </w:rPr>
        <w:t>mail@powerlegal.com.au</w:t>
      </w:r>
      <w:r w:rsidRPr="00B81B46">
        <w:rPr>
          <w:rFonts w:ascii="Arial" w:eastAsia="Times New Roman" w:hAnsi="Arial" w:cs="Arial"/>
          <w:sz w:val="24"/>
          <w:szCs w:val="24"/>
          <w:lang w:eastAsia="en-AU"/>
        </w:rPr>
        <w:t>.</w:t>
      </w:r>
    </w:p>
    <w:sectPr w:rsidR="00EF2C93" w:rsidRPr="008C5B85" w:rsidSect="00BE2FA4">
      <w:headerReference w:type="default" r:id="rId7"/>
      <w:headerReference w:type="first" r:id="rId8"/>
      <w:pgSz w:w="11906" w:h="16838"/>
      <w:pgMar w:top="1418" w:right="1134" w:bottom="851"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7230" w:rsidRDefault="00C17230" w:rsidP="000C3E47">
      <w:pPr>
        <w:spacing w:line="240" w:lineRule="auto"/>
      </w:pPr>
      <w:r>
        <w:separator/>
      </w:r>
    </w:p>
  </w:endnote>
  <w:endnote w:type="continuationSeparator" w:id="0">
    <w:p w:rsidR="00C17230" w:rsidRDefault="00C17230" w:rsidP="000C3E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7230" w:rsidRDefault="00C17230" w:rsidP="000C3E47">
      <w:pPr>
        <w:spacing w:line="240" w:lineRule="auto"/>
      </w:pPr>
      <w:r>
        <w:separator/>
      </w:r>
    </w:p>
  </w:footnote>
  <w:footnote w:type="continuationSeparator" w:id="0">
    <w:p w:rsidR="00C17230" w:rsidRDefault="00C17230" w:rsidP="000C3E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pacing w:val="60"/>
        <w:sz w:val="18"/>
        <w:szCs w:val="18"/>
      </w:rPr>
      <w:id w:val="-1159301446"/>
      <w:docPartObj>
        <w:docPartGallery w:val="Page Numbers (Top of Page)"/>
        <w:docPartUnique/>
      </w:docPartObj>
    </w:sdtPr>
    <w:sdtEndPr>
      <w:rPr>
        <w:b/>
        <w:bCs/>
        <w:noProof/>
        <w:color w:val="auto"/>
        <w:spacing w:val="0"/>
      </w:rPr>
    </w:sdtEndPr>
    <w:sdtContent>
      <w:p w:rsidR="002E0FC9" w:rsidRPr="002E0FC9" w:rsidRDefault="002E0FC9">
        <w:pPr>
          <w:pStyle w:val="Header"/>
          <w:pBdr>
            <w:bottom w:val="single" w:sz="4" w:space="1" w:color="D9D9D9" w:themeColor="background1" w:themeShade="D9"/>
          </w:pBdr>
          <w:jc w:val="right"/>
          <w:rPr>
            <w:b/>
            <w:bCs/>
            <w:sz w:val="18"/>
            <w:szCs w:val="18"/>
          </w:rPr>
        </w:pPr>
        <w:r w:rsidRPr="002E0FC9">
          <w:rPr>
            <w:color w:val="808080" w:themeColor="background1" w:themeShade="80"/>
            <w:spacing w:val="60"/>
            <w:sz w:val="18"/>
            <w:szCs w:val="18"/>
          </w:rPr>
          <w:t>Page</w:t>
        </w:r>
        <w:r w:rsidRPr="002E0FC9">
          <w:rPr>
            <w:sz w:val="18"/>
            <w:szCs w:val="18"/>
          </w:rPr>
          <w:t xml:space="preserve"> | </w:t>
        </w:r>
        <w:r w:rsidRPr="002E0FC9">
          <w:rPr>
            <w:sz w:val="18"/>
            <w:szCs w:val="18"/>
          </w:rPr>
          <w:fldChar w:fldCharType="begin"/>
        </w:r>
        <w:r w:rsidRPr="002E0FC9">
          <w:rPr>
            <w:sz w:val="18"/>
            <w:szCs w:val="18"/>
          </w:rPr>
          <w:instrText xml:space="preserve"> PAGE   \* MERGEFORMAT </w:instrText>
        </w:r>
        <w:r w:rsidRPr="002E0FC9">
          <w:rPr>
            <w:sz w:val="18"/>
            <w:szCs w:val="18"/>
          </w:rPr>
          <w:fldChar w:fldCharType="separate"/>
        </w:r>
        <w:r w:rsidR="003C5916" w:rsidRPr="003C5916">
          <w:rPr>
            <w:b/>
            <w:bCs/>
            <w:noProof/>
            <w:sz w:val="18"/>
            <w:szCs w:val="18"/>
          </w:rPr>
          <w:t>2</w:t>
        </w:r>
        <w:r w:rsidRPr="002E0FC9">
          <w:rPr>
            <w:b/>
            <w:bCs/>
            <w:noProof/>
            <w:sz w:val="18"/>
            <w:szCs w:val="18"/>
          </w:rPr>
          <w:fldChar w:fldCharType="end"/>
        </w:r>
      </w:p>
    </w:sdtContent>
  </w:sdt>
  <w:p w:rsidR="000C3E47" w:rsidRDefault="000C3E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E47" w:rsidRPr="001D33D7" w:rsidRDefault="007B5142" w:rsidP="001D33D7">
    <w:pPr>
      <w:pStyle w:val="Header"/>
      <w:jc w:val="center"/>
    </w:pPr>
    <w:r>
      <w:rPr>
        <w:noProof/>
        <w:lang w:val="en-US"/>
      </w:rPr>
      <w:drawing>
        <wp:inline distT="0" distB="0" distL="0" distR="0">
          <wp:extent cx="3257550" cy="9144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257550"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1968"/>
    <w:multiLevelType w:val="multilevel"/>
    <w:tmpl w:val="D208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01E35"/>
    <w:multiLevelType w:val="multilevel"/>
    <w:tmpl w:val="3528910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15:restartNumberingAfterBreak="0">
    <w:nsid w:val="0B737B22"/>
    <w:multiLevelType w:val="hybridMultilevel"/>
    <w:tmpl w:val="38B6E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601A39"/>
    <w:multiLevelType w:val="hybridMultilevel"/>
    <w:tmpl w:val="615C8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2702B"/>
    <w:multiLevelType w:val="hybridMultilevel"/>
    <w:tmpl w:val="ED14A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E6668"/>
    <w:multiLevelType w:val="hybridMultilevel"/>
    <w:tmpl w:val="F6104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5B07EA"/>
    <w:multiLevelType w:val="hybridMultilevel"/>
    <w:tmpl w:val="9A16B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F131E2"/>
    <w:multiLevelType w:val="multilevel"/>
    <w:tmpl w:val="EB084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374F3F"/>
    <w:multiLevelType w:val="hybridMultilevel"/>
    <w:tmpl w:val="CFCEA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9F5F97"/>
    <w:multiLevelType w:val="multilevel"/>
    <w:tmpl w:val="DAFA5C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670271"/>
    <w:multiLevelType w:val="hybridMultilevel"/>
    <w:tmpl w:val="949A7C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E485E9C"/>
    <w:multiLevelType w:val="hybridMultilevel"/>
    <w:tmpl w:val="891EB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08906A6"/>
    <w:multiLevelType w:val="hybridMultilevel"/>
    <w:tmpl w:val="999099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1371A2F"/>
    <w:multiLevelType w:val="hybridMultilevel"/>
    <w:tmpl w:val="43407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D853641"/>
    <w:multiLevelType w:val="hybridMultilevel"/>
    <w:tmpl w:val="295CF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1"/>
  </w:num>
  <w:num w:numId="4">
    <w:abstractNumId w:val="13"/>
  </w:num>
  <w:num w:numId="5">
    <w:abstractNumId w:val="10"/>
  </w:num>
  <w:num w:numId="6">
    <w:abstractNumId w:val="9"/>
  </w:num>
  <w:num w:numId="7">
    <w:abstractNumId w:val="7"/>
  </w:num>
  <w:num w:numId="8">
    <w:abstractNumId w:val="4"/>
  </w:num>
  <w:num w:numId="9">
    <w:abstractNumId w:val="5"/>
  </w:num>
  <w:num w:numId="10">
    <w:abstractNumId w:val="3"/>
  </w:num>
  <w:num w:numId="11">
    <w:abstractNumId w:val="12"/>
  </w:num>
  <w:num w:numId="12">
    <w:abstractNumId w:val="8"/>
  </w:num>
  <w:num w:numId="13">
    <w:abstractNumId w:val="0"/>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FBC"/>
    <w:rsid w:val="000046A5"/>
    <w:rsid w:val="0000708A"/>
    <w:rsid w:val="00010EB6"/>
    <w:rsid w:val="00021E54"/>
    <w:rsid w:val="00027218"/>
    <w:rsid w:val="00030D40"/>
    <w:rsid w:val="00040515"/>
    <w:rsid w:val="00046738"/>
    <w:rsid w:val="0004763D"/>
    <w:rsid w:val="0005779F"/>
    <w:rsid w:val="000628FC"/>
    <w:rsid w:val="000653A4"/>
    <w:rsid w:val="00066CF7"/>
    <w:rsid w:val="0007427A"/>
    <w:rsid w:val="00075AF7"/>
    <w:rsid w:val="0008046D"/>
    <w:rsid w:val="00086CE1"/>
    <w:rsid w:val="00097C1D"/>
    <w:rsid w:val="000A32C4"/>
    <w:rsid w:val="000B2D0C"/>
    <w:rsid w:val="000B4850"/>
    <w:rsid w:val="000C2027"/>
    <w:rsid w:val="000C3E47"/>
    <w:rsid w:val="000C7372"/>
    <w:rsid w:val="000D5C25"/>
    <w:rsid w:val="000D5E32"/>
    <w:rsid w:val="000E1A2F"/>
    <w:rsid w:val="000E4891"/>
    <w:rsid w:val="00103C99"/>
    <w:rsid w:val="00110628"/>
    <w:rsid w:val="001108C2"/>
    <w:rsid w:val="00122B27"/>
    <w:rsid w:val="00125AB4"/>
    <w:rsid w:val="00126FF4"/>
    <w:rsid w:val="0013333B"/>
    <w:rsid w:val="00134A26"/>
    <w:rsid w:val="00140736"/>
    <w:rsid w:val="00140C78"/>
    <w:rsid w:val="0014328D"/>
    <w:rsid w:val="001469F2"/>
    <w:rsid w:val="001514DD"/>
    <w:rsid w:val="001521D7"/>
    <w:rsid w:val="00154ADD"/>
    <w:rsid w:val="0016694B"/>
    <w:rsid w:val="001709B0"/>
    <w:rsid w:val="00174086"/>
    <w:rsid w:val="001743D3"/>
    <w:rsid w:val="00176D41"/>
    <w:rsid w:val="00180490"/>
    <w:rsid w:val="00193272"/>
    <w:rsid w:val="001A26DD"/>
    <w:rsid w:val="001A695C"/>
    <w:rsid w:val="001B690D"/>
    <w:rsid w:val="001C186C"/>
    <w:rsid w:val="001C28DD"/>
    <w:rsid w:val="001C4FD4"/>
    <w:rsid w:val="001C5D78"/>
    <w:rsid w:val="001C5DD9"/>
    <w:rsid w:val="001C6851"/>
    <w:rsid w:val="001D19E9"/>
    <w:rsid w:val="001D33D7"/>
    <w:rsid w:val="001E1C69"/>
    <w:rsid w:val="001E2A88"/>
    <w:rsid w:val="001E756D"/>
    <w:rsid w:val="001F6FBC"/>
    <w:rsid w:val="00210B57"/>
    <w:rsid w:val="00215FC9"/>
    <w:rsid w:val="00222529"/>
    <w:rsid w:val="002226B6"/>
    <w:rsid w:val="00225B9D"/>
    <w:rsid w:val="00232F92"/>
    <w:rsid w:val="00240F60"/>
    <w:rsid w:val="002422CC"/>
    <w:rsid w:val="0024272C"/>
    <w:rsid w:val="002473DD"/>
    <w:rsid w:val="0025627E"/>
    <w:rsid w:val="00256291"/>
    <w:rsid w:val="002563D4"/>
    <w:rsid w:val="00273C03"/>
    <w:rsid w:val="002761F1"/>
    <w:rsid w:val="00276E7B"/>
    <w:rsid w:val="0027733E"/>
    <w:rsid w:val="00277D6E"/>
    <w:rsid w:val="002912A6"/>
    <w:rsid w:val="002921E5"/>
    <w:rsid w:val="002A52B5"/>
    <w:rsid w:val="002A65BC"/>
    <w:rsid w:val="002B1D75"/>
    <w:rsid w:val="002C0976"/>
    <w:rsid w:val="002D2B3F"/>
    <w:rsid w:val="002E0FC9"/>
    <w:rsid w:val="002E109C"/>
    <w:rsid w:val="002E4790"/>
    <w:rsid w:val="002E5B2B"/>
    <w:rsid w:val="002F21AA"/>
    <w:rsid w:val="00300B4B"/>
    <w:rsid w:val="00303DF3"/>
    <w:rsid w:val="003103A0"/>
    <w:rsid w:val="003126EC"/>
    <w:rsid w:val="003177F7"/>
    <w:rsid w:val="003309F9"/>
    <w:rsid w:val="00336C44"/>
    <w:rsid w:val="00341356"/>
    <w:rsid w:val="003515DE"/>
    <w:rsid w:val="003655B3"/>
    <w:rsid w:val="0037193A"/>
    <w:rsid w:val="0037320A"/>
    <w:rsid w:val="003738FC"/>
    <w:rsid w:val="0038370F"/>
    <w:rsid w:val="00385A8D"/>
    <w:rsid w:val="003A2BEE"/>
    <w:rsid w:val="003B58CD"/>
    <w:rsid w:val="003C4BD5"/>
    <w:rsid w:val="003C5916"/>
    <w:rsid w:val="003C61F7"/>
    <w:rsid w:val="003D30E0"/>
    <w:rsid w:val="003D7B02"/>
    <w:rsid w:val="003E15E3"/>
    <w:rsid w:val="003E193C"/>
    <w:rsid w:val="003E4FCC"/>
    <w:rsid w:val="003F2E08"/>
    <w:rsid w:val="003F65C9"/>
    <w:rsid w:val="00400468"/>
    <w:rsid w:val="00401E8B"/>
    <w:rsid w:val="00410AE5"/>
    <w:rsid w:val="00413309"/>
    <w:rsid w:val="004278E6"/>
    <w:rsid w:val="004370F0"/>
    <w:rsid w:val="00445A21"/>
    <w:rsid w:val="00447E8F"/>
    <w:rsid w:val="00452D90"/>
    <w:rsid w:val="004535D2"/>
    <w:rsid w:val="0048225E"/>
    <w:rsid w:val="004841A8"/>
    <w:rsid w:val="00484CE3"/>
    <w:rsid w:val="004A1FC5"/>
    <w:rsid w:val="004B436A"/>
    <w:rsid w:val="004E0A12"/>
    <w:rsid w:val="004E2666"/>
    <w:rsid w:val="004E6B0C"/>
    <w:rsid w:val="004F2838"/>
    <w:rsid w:val="004F60FA"/>
    <w:rsid w:val="00501256"/>
    <w:rsid w:val="005068B2"/>
    <w:rsid w:val="005078A7"/>
    <w:rsid w:val="00513958"/>
    <w:rsid w:val="00514535"/>
    <w:rsid w:val="005302FB"/>
    <w:rsid w:val="00533013"/>
    <w:rsid w:val="00536F1B"/>
    <w:rsid w:val="005502AB"/>
    <w:rsid w:val="005504C9"/>
    <w:rsid w:val="0055363E"/>
    <w:rsid w:val="00553725"/>
    <w:rsid w:val="005606AE"/>
    <w:rsid w:val="00564FD1"/>
    <w:rsid w:val="005743F7"/>
    <w:rsid w:val="00581000"/>
    <w:rsid w:val="005864B2"/>
    <w:rsid w:val="00593E3D"/>
    <w:rsid w:val="005C0943"/>
    <w:rsid w:val="005C33FD"/>
    <w:rsid w:val="005C3EA2"/>
    <w:rsid w:val="005D1C7E"/>
    <w:rsid w:val="005D209F"/>
    <w:rsid w:val="005E0558"/>
    <w:rsid w:val="005E4414"/>
    <w:rsid w:val="005F6ADF"/>
    <w:rsid w:val="005F74A1"/>
    <w:rsid w:val="00610706"/>
    <w:rsid w:val="00632229"/>
    <w:rsid w:val="00641259"/>
    <w:rsid w:val="00652602"/>
    <w:rsid w:val="00664D66"/>
    <w:rsid w:val="00666AAD"/>
    <w:rsid w:val="00686BF2"/>
    <w:rsid w:val="006939E5"/>
    <w:rsid w:val="0069568E"/>
    <w:rsid w:val="006A03DF"/>
    <w:rsid w:val="006A399D"/>
    <w:rsid w:val="006B6345"/>
    <w:rsid w:val="006C2AA2"/>
    <w:rsid w:val="006C5573"/>
    <w:rsid w:val="006D3080"/>
    <w:rsid w:val="006D73A8"/>
    <w:rsid w:val="006E4884"/>
    <w:rsid w:val="006F2A83"/>
    <w:rsid w:val="006F3510"/>
    <w:rsid w:val="006F3FE5"/>
    <w:rsid w:val="007014D0"/>
    <w:rsid w:val="007018CF"/>
    <w:rsid w:val="00702361"/>
    <w:rsid w:val="00704206"/>
    <w:rsid w:val="007109B1"/>
    <w:rsid w:val="007162DC"/>
    <w:rsid w:val="00723B0D"/>
    <w:rsid w:val="00723DCD"/>
    <w:rsid w:val="00731DC1"/>
    <w:rsid w:val="007335C8"/>
    <w:rsid w:val="00742A70"/>
    <w:rsid w:val="00751207"/>
    <w:rsid w:val="00760000"/>
    <w:rsid w:val="00770175"/>
    <w:rsid w:val="0077185C"/>
    <w:rsid w:val="00777410"/>
    <w:rsid w:val="0079238C"/>
    <w:rsid w:val="00792E97"/>
    <w:rsid w:val="007932C3"/>
    <w:rsid w:val="00797107"/>
    <w:rsid w:val="007978BD"/>
    <w:rsid w:val="007B160D"/>
    <w:rsid w:val="007B25F2"/>
    <w:rsid w:val="007B5142"/>
    <w:rsid w:val="007C2E3D"/>
    <w:rsid w:val="007C3CCC"/>
    <w:rsid w:val="007C4778"/>
    <w:rsid w:val="007D08BA"/>
    <w:rsid w:val="007D3772"/>
    <w:rsid w:val="007E1483"/>
    <w:rsid w:val="007F08A2"/>
    <w:rsid w:val="007F1724"/>
    <w:rsid w:val="00802417"/>
    <w:rsid w:val="00814395"/>
    <w:rsid w:val="00820E6D"/>
    <w:rsid w:val="00832038"/>
    <w:rsid w:val="00843A24"/>
    <w:rsid w:val="00845E87"/>
    <w:rsid w:val="00851C5E"/>
    <w:rsid w:val="00867BB4"/>
    <w:rsid w:val="00870F2E"/>
    <w:rsid w:val="00877E88"/>
    <w:rsid w:val="00881374"/>
    <w:rsid w:val="00887C57"/>
    <w:rsid w:val="008976D1"/>
    <w:rsid w:val="00897CE3"/>
    <w:rsid w:val="008A78AB"/>
    <w:rsid w:val="008C1C90"/>
    <w:rsid w:val="008C5B85"/>
    <w:rsid w:val="008D1D63"/>
    <w:rsid w:val="008D5DE9"/>
    <w:rsid w:val="009064C3"/>
    <w:rsid w:val="00911F05"/>
    <w:rsid w:val="009162C8"/>
    <w:rsid w:val="00924ED3"/>
    <w:rsid w:val="0092579C"/>
    <w:rsid w:val="0092641C"/>
    <w:rsid w:val="00933502"/>
    <w:rsid w:val="009338B6"/>
    <w:rsid w:val="00935E81"/>
    <w:rsid w:val="00937C24"/>
    <w:rsid w:val="009448A2"/>
    <w:rsid w:val="00945F1F"/>
    <w:rsid w:val="009508BA"/>
    <w:rsid w:val="0095109D"/>
    <w:rsid w:val="009567A8"/>
    <w:rsid w:val="009658B1"/>
    <w:rsid w:val="009718B5"/>
    <w:rsid w:val="009769A1"/>
    <w:rsid w:val="00982258"/>
    <w:rsid w:val="00995102"/>
    <w:rsid w:val="009952E1"/>
    <w:rsid w:val="009A3D4D"/>
    <w:rsid w:val="009A48C2"/>
    <w:rsid w:val="009B05FD"/>
    <w:rsid w:val="009B4B00"/>
    <w:rsid w:val="009B6F8A"/>
    <w:rsid w:val="009C25CA"/>
    <w:rsid w:val="009C4DE6"/>
    <w:rsid w:val="009C5330"/>
    <w:rsid w:val="009C7161"/>
    <w:rsid w:val="009E23B1"/>
    <w:rsid w:val="009E34C8"/>
    <w:rsid w:val="009E3562"/>
    <w:rsid w:val="009E72BC"/>
    <w:rsid w:val="009F33D5"/>
    <w:rsid w:val="00A01194"/>
    <w:rsid w:val="00A126C8"/>
    <w:rsid w:val="00A241A9"/>
    <w:rsid w:val="00A305D9"/>
    <w:rsid w:val="00A32739"/>
    <w:rsid w:val="00A3503C"/>
    <w:rsid w:val="00A35644"/>
    <w:rsid w:val="00A41159"/>
    <w:rsid w:val="00A438DF"/>
    <w:rsid w:val="00A51F62"/>
    <w:rsid w:val="00A532B0"/>
    <w:rsid w:val="00A53442"/>
    <w:rsid w:val="00A5405A"/>
    <w:rsid w:val="00A54ABC"/>
    <w:rsid w:val="00A63962"/>
    <w:rsid w:val="00A642C2"/>
    <w:rsid w:val="00A6430F"/>
    <w:rsid w:val="00A67CD2"/>
    <w:rsid w:val="00A7011D"/>
    <w:rsid w:val="00A73F36"/>
    <w:rsid w:val="00A95176"/>
    <w:rsid w:val="00A97C89"/>
    <w:rsid w:val="00AA0B7D"/>
    <w:rsid w:val="00AA1BE6"/>
    <w:rsid w:val="00AA3117"/>
    <w:rsid w:val="00AA582D"/>
    <w:rsid w:val="00AA587A"/>
    <w:rsid w:val="00AA70D4"/>
    <w:rsid w:val="00AB1D62"/>
    <w:rsid w:val="00AC0E51"/>
    <w:rsid w:val="00AC52F6"/>
    <w:rsid w:val="00AC5CBC"/>
    <w:rsid w:val="00AC7B99"/>
    <w:rsid w:val="00AD08F7"/>
    <w:rsid w:val="00AD2CF3"/>
    <w:rsid w:val="00AD3068"/>
    <w:rsid w:val="00AD7166"/>
    <w:rsid w:val="00AF6C62"/>
    <w:rsid w:val="00B06415"/>
    <w:rsid w:val="00B205B5"/>
    <w:rsid w:val="00B30B60"/>
    <w:rsid w:val="00B31FBA"/>
    <w:rsid w:val="00B42FBC"/>
    <w:rsid w:val="00B459D1"/>
    <w:rsid w:val="00B53554"/>
    <w:rsid w:val="00B60360"/>
    <w:rsid w:val="00B60913"/>
    <w:rsid w:val="00B6596C"/>
    <w:rsid w:val="00B6758C"/>
    <w:rsid w:val="00B67B9F"/>
    <w:rsid w:val="00B7241E"/>
    <w:rsid w:val="00B83EA1"/>
    <w:rsid w:val="00BA61D1"/>
    <w:rsid w:val="00BB19D3"/>
    <w:rsid w:val="00BB1FB4"/>
    <w:rsid w:val="00BB2E46"/>
    <w:rsid w:val="00BC3B5E"/>
    <w:rsid w:val="00BC569C"/>
    <w:rsid w:val="00BC69A3"/>
    <w:rsid w:val="00BD7ED0"/>
    <w:rsid w:val="00BE2FA4"/>
    <w:rsid w:val="00BE475E"/>
    <w:rsid w:val="00BE7813"/>
    <w:rsid w:val="00C034C5"/>
    <w:rsid w:val="00C06B2C"/>
    <w:rsid w:val="00C07087"/>
    <w:rsid w:val="00C130F9"/>
    <w:rsid w:val="00C17230"/>
    <w:rsid w:val="00C50F9E"/>
    <w:rsid w:val="00C51095"/>
    <w:rsid w:val="00C56D94"/>
    <w:rsid w:val="00C645A9"/>
    <w:rsid w:val="00C73BF5"/>
    <w:rsid w:val="00C75A62"/>
    <w:rsid w:val="00C7702E"/>
    <w:rsid w:val="00CA22B3"/>
    <w:rsid w:val="00CB191B"/>
    <w:rsid w:val="00CC1CCA"/>
    <w:rsid w:val="00CC4370"/>
    <w:rsid w:val="00CD7021"/>
    <w:rsid w:val="00CF16BD"/>
    <w:rsid w:val="00CF6E6E"/>
    <w:rsid w:val="00D04AC0"/>
    <w:rsid w:val="00D06E75"/>
    <w:rsid w:val="00D11D29"/>
    <w:rsid w:val="00D136DD"/>
    <w:rsid w:val="00D1465F"/>
    <w:rsid w:val="00D1626A"/>
    <w:rsid w:val="00D2766A"/>
    <w:rsid w:val="00D460AA"/>
    <w:rsid w:val="00D53788"/>
    <w:rsid w:val="00D60BAA"/>
    <w:rsid w:val="00D65987"/>
    <w:rsid w:val="00D67BBB"/>
    <w:rsid w:val="00D719C1"/>
    <w:rsid w:val="00D73BA1"/>
    <w:rsid w:val="00D73D3A"/>
    <w:rsid w:val="00D73DD3"/>
    <w:rsid w:val="00D80179"/>
    <w:rsid w:val="00D84CA3"/>
    <w:rsid w:val="00DB03E1"/>
    <w:rsid w:val="00DB5D03"/>
    <w:rsid w:val="00DB703D"/>
    <w:rsid w:val="00DC04DC"/>
    <w:rsid w:val="00DC08A7"/>
    <w:rsid w:val="00DC3068"/>
    <w:rsid w:val="00DC5B5E"/>
    <w:rsid w:val="00DC7CFB"/>
    <w:rsid w:val="00DD1AA4"/>
    <w:rsid w:val="00DE2A1B"/>
    <w:rsid w:val="00DE5A8E"/>
    <w:rsid w:val="00DF3E4B"/>
    <w:rsid w:val="00DF6503"/>
    <w:rsid w:val="00E01DE0"/>
    <w:rsid w:val="00E07D87"/>
    <w:rsid w:val="00E151E4"/>
    <w:rsid w:val="00E21B2B"/>
    <w:rsid w:val="00E40B62"/>
    <w:rsid w:val="00E42027"/>
    <w:rsid w:val="00E53D46"/>
    <w:rsid w:val="00E5451E"/>
    <w:rsid w:val="00E57A58"/>
    <w:rsid w:val="00E57B59"/>
    <w:rsid w:val="00E62E0F"/>
    <w:rsid w:val="00E661BA"/>
    <w:rsid w:val="00E92EC7"/>
    <w:rsid w:val="00E960A6"/>
    <w:rsid w:val="00E9667F"/>
    <w:rsid w:val="00EA20B0"/>
    <w:rsid w:val="00EB0FA1"/>
    <w:rsid w:val="00EB2953"/>
    <w:rsid w:val="00EB62DF"/>
    <w:rsid w:val="00EB78B5"/>
    <w:rsid w:val="00EC6CA0"/>
    <w:rsid w:val="00ED10EB"/>
    <w:rsid w:val="00EF2C93"/>
    <w:rsid w:val="00F01B27"/>
    <w:rsid w:val="00F06CBD"/>
    <w:rsid w:val="00F41292"/>
    <w:rsid w:val="00F419EC"/>
    <w:rsid w:val="00F47DDB"/>
    <w:rsid w:val="00F52076"/>
    <w:rsid w:val="00F55FD8"/>
    <w:rsid w:val="00F57240"/>
    <w:rsid w:val="00F74B39"/>
    <w:rsid w:val="00F76EF2"/>
    <w:rsid w:val="00F921D3"/>
    <w:rsid w:val="00FA10BE"/>
    <w:rsid w:val="00FA1BF1"/>
    <w:rsid w:val="00FA49AA"/>
    <w:rsid w:val="00FB0F34"/>
    <w:rsid w:val="00FB15F5"/>
    <w:rsid w:val="00FB33E5"/>
    <w:rsid w:val="00FB4897"/>
    <w:rsid w:val="00FC55A0"/>
    <w:rsid w:val="00FC71C6"/>
    <w:rsid w:val="00FD3B9F"/>
    <w:rsid w:val="00FD5AF3"/>
    <w:rsid w:val="00FF2C0E"/>
    <w:rsid w:val="00FF50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D0343"/>
  <w15:docId w15:val="{5AF2903F-EE40-4AF8-8634-E92CD521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417"/>
    <w:pPr>
      <w:ind w:left="720"/>
      <w:contextualSpacing/>
    </w:pPr>
  </w:style>
  <w:style w:type="paragraph" w:styleId="Header">
    <w:name w:val="header"/>
    <w:basedOn w:val="Normal"/>
    <w:link w:val="HeaderChar"/>
    <w:uiPriority w:val="99"/>
    <w:unhideWhenUsed/>
    <w:rsid w:val="000C3E47"/>
    <w:pPr>
      <w:tabs>
        <w:tab w:val="center" w:pos="4513"/>
        <w:tab w:val="right" w:pos="9026"/>
      </w:tabs>
      <w:spacing w:line="240" w:lineRule="auto"/>
    </w:pPr>
  </w:style>
  <w:style w:type="character" w:customStyle="1" w:styleId="HeaderChar">
    <w:name w:val="Header Char"/>
    <w:basedOn w:val="DefaultParagraphFont"/>
    <w:link w:val="Header"/>
    <w:uiPriority w:val="99"/>
    <w:rsid w:val="000C3E47"/>
  </w:style>
  <w:style w:type="paragraph" w:styleId="Footer">
    <w:name w:val="footer"/>
    <w:basedOn w:val="Normal"/>
    <w:link w:val="FooterChar"/>
    <w:uiPriority w:val="99"/>
    <w:unhideWhenUsed/>
    <w:rsid w:val="000C3E47"/>
    <w:pPr>
      <w:tabs>
        <w:tab w:val="center" w:pos="4513"/>
        <w:tab w:val="right" w:pos="9026"/>
      </w:tabs>
      <w:spacing w:line="240" w:lineRule="auto"/>
    </w:pPr>
  </w:style>
  <w:style w:type="character" w:customStyle="1" w:styleId="FooterChar">
    <w:name w:val="Footer Char"/>
    <w:basedOn w:val="DefaultParagraphFont"/>
    <w:link w:val="Footer"/>
    <w:uiPriority w:val="99"/>
    <w:rsid w:val="000C3E47"/>
  </w:style>
  <w:style w:type="paragraph" w:styleId="BalloonText">
    <w:name w:val="Balloon Text"/>
    <w:basedOn w:val="Normal"/>
    <w:link w:val="BalloonTextChar"/>
    <w:uiPriority w:val="99"/>
    <w:semiHidden/>
    <w:unhideWhenUsed/>
    <w:rsid w:val="002E0FC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FC9"/>
    <w:rPr>
      <w:rFonts w:ascii="Tahoma" w:hAnsi="Tahoma" w:cs="Tahoma"/>
      <w:sz w:val="16"/>
      <w:szCs w:val="16"/>
    </w:rPr>
  </w:style>
  <w:style w:type="character" w:styleId="Hyperlink">
    <w:name w:val="Hyperlink"/>
    <w:basedOn w:val="DefaultParagraphFont"/>
    <w:uiPriority w:val="99"/>
    <w:unhideWhenUsed/>
    <w:rsid w:val="005606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988864">
      <w:bodyDiv w:val="1"/>
      <w:marLeft w:val="0"/>
      <w:marRight w:val="0"/>
      <w:marTop w:val="0"/>
      <w:marBottom w:val="0"/>
      <w:divBdr>
        <w:top w:val="none" w:sz="0" w:space="0" w:color="auto"/>
        <w:left w:val="none" w:sz="0" w:space="0" w:color="auto"/>
        <w:bottom w:val="none" w:sz="0" w:space="0" w:color="auto"/>
        <w:right w:val="none" w:sz="0" w:space="0" w:color="auto"/>
      </w:divBdr>
    </w:div>
    <w:div w:id="1632711593">
      <w:bodyDiv w:val="1"/>
      <w:marLeft w:val="0"/>
      <w:marRight w:val="0"/>
      <w:marTop w:val="0"/>
      <w:marBottom w:val="0"/>
      <w:divBdr>
        <w:top w:val="none" w:sz="0" w:space="0" w:color="auto"/>
        <w:left w:val="none" w:sz="0" w:space="0" w:color="auto"/>
        <w:bottom w:val="none" w:sz="0" w:space="0" w:color="auto"/>
        <w:right w:val="none" w:sz="0" w:space="0" w:color="auto"/>
      </w:divBdr>
      <w:divsChild>
        <w:div w:id="255288153">
          <w:marLeft w:val="0"/>
          <w:marRight w:val="0"/>
          <w:marTop w:val="3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1011</Words>
  <Characters>5169</Characters>
  <Application>Microsoft Office Word</Application>
  <DocSecurity>0</DocSecurity>
  <Lines>191</Lines>
  <Paragraphs>83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Richard Zande</cp:lastModifiedBy>
  <cp:revision>2</cp:revision>
  <cp:lastPrinted>2014-05-27T04:17:00Z</cp:lastPrinted>
  <dcterms:created xsi:type="dcterms:W3CDTF">2018-04-03T06:02:00Z</dcterms:created>
  <dcterms:modified xsi:type="dcterms:W3CDTF">2018-04-03T06:02:00Z</dcterms:modified>
</cp:coreProperties>
</file>