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E8D" w:rsidRPr="00345991" w:rsidRDefault="00345991" w:rsidP="00345991">
      <w:pPr>
        <w:jc w:val="center"/>
        <w:rPr>
          <w:rFonts w:ascii="Times New Roman" w:hAnsi="Times New Roman" w:cs="Times New Roman"/>
          <w:color w:val="2E74B5" w:themeColor="accent1" w:themeShade="BF"/>
          <w:sz w:val="32"/>
          <w:szCs w:val="32"/>
        </w:rPr>
      </w:pPr>
      <w:r w:rsidRPr="00345991"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>Will a criminal conviction affect my Visa?</w:t>
      </w:r>
    </w:p>
    <w:p w:rsidR="00345991" w:rsidRPr="00345991" w:rsidRDefault="00582268" w:rsidP="0034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hyperlink r:id="rId5" w:tgtFrame="_blank" w:history="1">
        <w:r w:rsidR="003459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AU"/>
          </w:rPr>
          <w:t>S</w:t>
        </w:r>
        <w:r w:rsidR="00345991" w:rsidRPr="003459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AU"/>
          </w:rPr>
          <w:t>ection 201 of the Migration Act 1958</w:t>
        </w:r>
      </w:hyperlink>
      <w:r w:rsidR="00345991"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states that a person who has been convicted of a criminal offence in Australia, and who was a non-citizen at the time that they committed the offence, can be</w:t>
      </w:r>
      <w:r w:rsidR="00BA52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deported in certain situations and </w:t>
      </w:r>
      <w:r w:rsidR="00345991"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>applies to both permanent residents and temporary visa holders.</w:t>
      </w:r>
      <w:bookmarkStart w:id="0" w:name="_GoBack"/>
      <w:bookmarkEnd w:id="0"/>
    </w:p>
    <w:p w:rsidR="00345991" w:rsidRPr="00345991" w:rsidRDefault="00345991" w:rsidP="0034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>For a person to be ‘eligible’ for deportation, he or she must:</w:t>
      </w:r>
    </w:p>
    <w:p w:rsidR="00345991" w:rsidRPr="00345991" w:rsidRDefault="00345991" w:rsidP="00345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>Have been convicted of an offence and sentenced to a period of 12 months imprisonment or more; and</w:t>
      </w:r>
    </w:p>
    <w:p w:rsidR="00345991" w:rsidRPr="00345991" w:rsidRDefault="00345991" w:rsidP="00345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>Have resided in Australia for a period less than 10 years, or for multiple periods that total less than 10 years.</w:t>
      </w:r>
    </w:p>
    <w:p w:rsidR="00345991" w:rsidRPr="00345991" w:rsidRDefault="00582268" w:rsidP="00BA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hyperlink r:id="rId6" w:tgtFrame="_blank" w:history="1">
        <w:r w:rsidR="003459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AU"/>
          </w:rPr>
          <w:t>S</w:t>
        </w:r>
        <w:r w:rsidR="00345991" w:rsidRPr="003459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AU"/>
          </w:rPr>
          <w:t>ection 501 of the Migration Act</w:t>
        </w:r>
      </w:hyperlink>
      <w:r w:rsid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also gives</w:t>
      </w:r>
      <w:r w:rsidR="00345991"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Immigration Minister power to cancel a person’s visa if they </w:t>
      </w:r>
      <w:r w:rsidR="00BA5225">
        <w:rPr>
          <w:rFonts w:ascii="Times New Roman" w:eastAsia="Times New Roman" w:hAnsi="Times New Roman" w:cs="Times New Roman"/>
          <w:sz w:val="24"/>
          <w:szCs w:val="24"/>
          <w:lang w:eastAsia="en-AU"/>
        </w:rPr>
        <w:t>do not pass the ‘character test</w:t>
      </w:r>
      <w:r w:rsidR="00345991"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>’</w:t>
      </w:r>
      <w:r w:rsidR="00BA52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which includes having a </w:t>
      </w:r>
      <w:r w:rsidR="00345991"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>‘substantial criminal record.’</w:t>
      </w:r>
    </w:p>
    <w:p w:rsidR="00345991" w:rsidRPr="00345991" w:rsidRDefault="00345991" w:rsidP="0034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>A person has a ‘substantial criminal record’ if they have been:</w:t>
      </w:r>
    </w:p>
    <w:p w:rsidR="00345991" w:rsidRPr="00345991" w:rsidRDefault="00345991" w:rsidP="003459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>Sentenced to a term of imprisonment of 12 months or more;</w:t>
      </w:r>
    </w:p>
    <w:p w:rsidR="00345991" w:rsidRPr="00345991" w:rsidRDefault="00345991" w:rsidP="003459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>Sentenced to 2 or more terms of imprisonment, where the total of those terms is 12 months or more;</w:t>
      </w:r>
    </w:p>
    <w:p w:rsidR="00345991" w:rsidRPr="00345991" w:rsidRDefault="00345991" w:rsidP="003459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>Acquitted of an offence on the grounds of unsoundness of mind or insanity, and as a result the person has been detained in a facility or institution; or</w:t>
      </w:r>
    </w:p>
    <w:p w:rsidR="00345991" w:rsidRPr="00345991" w:rsidRDefault="00345991" w:rsidP="003459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>Found by a court to not be fit to plead in relation to an offence, and the court has nonetheless found that on the evidence available the person committed the offence, and, as a result, the person has been detained in a facility or institution.</w:t>
      </w:r>
    </w:p>
    <w:p w:rsidR="00345991" w:rsidRPr="00345991" w:rsidRDefault="00345991" w:rsidP="0034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>If the Immigration Minister is satisfied that a person does not pass the character test because they have a substantial criminal record, the Minister </w:t>
      </w:r>
      <w:r w:rsidRPr="0034599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must</w:t>
      </w: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cancel their visa.</w:t>
      </w:r>
    </w:p>
    <w:p w:rsidR="00345991" w:rsidRPr="00345991" w:rsidRDefault="00345991" w:rsidP="0034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>Alternatively, if the Minister ‘reasonably suspects’ that a person does not pass the character test, the Minister </w:t>
      </w:r>
      <w:r w:rsidRPr="0034599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may</w:t>
      </w: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cancel their visa – in other words, the Minister has discretion to decide whether or not the person should be deported.</w:t>
      </w:r>
    </w:p>
    <w:p w:rsidR="00345991" w:rsidRPr="00345991" w:rsidRDefault="00345991" w:rsidP="0034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4599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What If I Don’t Pass the Character Test?</w:t>
      </w:r>
    </w:p>
    <w:p w:rsidR="00345991" w:rsidRPr="00345991" w:rsidRDefault="00345991" w:rsidP="0034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>If your visa is </w:t>
      </w:r>
      <w:hyperlink r:id="rId7" w:tgtFrame="_blank" w:history="1">
        <w:r w:rsidRPr="003F2AF4">
          <w:rPr>
            <w:rFonts w:ascii="Times New Roman" w:eastAsia="Times New Roman" w:hAnsi="Times New Roman" w:cs="Times New Roman"/>
            <w:sz w:val="24"/>
            <w:szCs w:val="24"/>
            <w:lang w:eastAsia="en-AU"/>
          </w:rPr>
          <w:t>cancelled due to your failure to satisfy the character test</w:t>
        </w:r>
      </w:hyperlink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>, you will become an ‘unlawful non-citizen,’ and will be immediately placed in immigration detention until you are deported or removed from Australia.</w:t>
      </w:r>
    </w:p>
    <w:p w:rsidR="00345991" w:rsidRDefault="00345991" w:rsidP="0034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You will also be prohibited from applying for most types of visas while in </w:t>
      </w:r>
      <w:proofErr w:type="gramStart"/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>Australia, and</w:t>
      </w:r>
      <w:proofErr w:type="gramEnd"/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will g</w:t>
      </w:r>
      <w:r w:rsidR="003F2AF4">
        <w:rPr>
          <w:rFonts w:ascii="Times New Roman" w:eastAsia="Times New Roman" w:hAnsi="Times New Roman" w:cs="Times New Roman"/>
          <w:sz w:val="24"/>
          <w:szCs w:val="24"/>
          <w:lang w:eastAsia="en-AU"/>
        </w:rPr>
        <w:t>e</w:t>
      </w: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>nerally be prohibited from returning to Australia in the future.</w:t>
      </w:r>
    </w:p>
    <w:p w:rsidR="00345991" w:rsidRPr="00345991" w:rsidRDefault="00345991" w:rsidP="0034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4599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Will I Automatically be Deported if Sentenced to 12 Months Imprisonment or More?</w:t>
      </w:r>
    </w:p>
    <w:p w:rsidR="00345991" w:rsidRPr="00345991" w:rsidRDefault="00345991" w:rsidP="0034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>If you have been sentenced to 12 months or more in prison, it does not automatically follow that you will be deported.</w:t>
      </w:r>
    </w:p>
    <w:p w:rsidR="00345991" w:rsidRPr="00345991" w:rsidRDefault="00345991" w:rsidP="0034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>Rather, the Department of Immigration and Border Protection will consider a range of factors when deciding whether to deport you or revoke your visa.</w:t>
      </w:r>
    </w:p>
    <w:p w:rsidR="00345991" w:rsidRPr="00345991" w:rsidRDefault="00345991" w:rsidP="0034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>These include:</w:t>
      </w:r>
    </w:p>
    <w:p w:rsidR="00345991" w:rsidRPr="00345991" w:rsidRDefault="00345991" w:rsidP="003459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>The nature of the offence;</w:t>
      </w:r>
    </w:p>
    <w:p w:rsidR="00345991" w:rsidRPr="00345991" w:rsidRDefault="00345991" w:rsidP="003459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>The circumstances of the offence;</w:t>
      </w:r>
    </w:p>
    <w:p w:rsidR="00345991" w:rsidRPr="00345991" w:rsidRDefault="00345991" w:rsidP="003459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>The magistrate or judge’s view of the offence;</w:t>
      </w:r>
    </w:p>
    <w:p w:rsidR="00345991" w:rsidRPr="00345991" w:rsidRDefault="00345991" w:rsidP="003459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> The type and length of penalty imposed;</w:t>
      </w:r>
    </w:p>
    <w:p w:rsidR="00345991" w:rsidRPr="00345991" w:rsidRDefault="00345991" w:rsidP="003459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>Any evidence, or lack thereof, of rehabilitation;</w:t>
      </w:r>
    </w:p>
    <w:p w:rsidR="00345991" w:rsidRPr="00345991" w:rsidRDefault="00345991" w:rsidP="003459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>Prospects of reoffending;</w:t>
      </w:r>
    </w:p>
    <w:p w:rsidR="00345991" w:rsidRPr="00345991" w:rsidRDefault="00345991" w:rsidP="003459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>General deterrence;</w:t>
      </w:r>
    </w:p>
    <w:p w:rsidR="00345991" w:rsidRPr="00345991" w:rsidRDefault="00345991" w:rsidP="003459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>Criminal history;</w:t>
      </w:r>
    </w:p>
    <w:p w:rsidR="00345991" w:rsidRPr="00345991" w:rsidRDefault="00345991" w:rsidP="003459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>Public interest consideration;</w:t>
      </w:r>
    </w:p>
    <w:p w:rsidR="00345991" w:rsidRPr="00345991" w:rsidRDefault="00345991" w:rsidP="003459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>Family circumstances; and</w:t>
      </w:r>
    </w:p>
    <w:p w:rsidR="00345991" w:rsidRPr="00345991" w:rsidRDefault="00345991" w:rsidP="003459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>Australia’s international law obligations relating to refugees.</w:t>
      </w:r>
    </w:p>
    <w:p w:rsidR="00345991" w:rsidRPr="00345991" w:rsidRDefault="00345991" w:rsidP="0034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If the Department is considering deportation, an Immigration Officer will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usually request further information.</w:t>
      </w:r>
    </w:p>
    <w:p w:rsidR="003F2AF4" w:rsidRDefault="00345991" w:rsidP="0034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>If the Department decides that you are to be deported, you wi</w:t>
      </w:r>
      <w:r w:rsidR="003F2AF4">
        <w:rPr>
          <w:rFonts w:ascii="Times New Roman" w:eastAsia="Times New Roman" w:hAnsi="Times New Roman" w:cs="Times New Roman"/>
          <w:sz w:val="24"/>
          <w:szCs w:val="24"/>
          <w:lang w:eastAsia="en-AU"/>
        </w:rPr>
        <w:t>ll receive a ‘deportation order</w:t>
      </w: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>’</w:t>
      </w:r>
      <w:r w:rsidR="003F2AF4">
        <w:rPr>
          <w:rFonts w:ascii="Times New Roman" w:eastAsia="Times New Roman" w:hAnsi="Times New Roman" w:cs="Times New Roman"/>
          <w:sz w:val="24"/>
          <w:szCs w:val="24"/>
          <w:lang w:eastAsia="en-AU"/>
        </w:rPr>
        <w:t>,</w:t>
      </w: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 a ‘cancellation order’ if your visa is being cancelled. </w:t>
      </w:r>
    </w:p>
    <w:p w:rsidR="00345991" w:rsidRPr="00345991" w:rsidRDefault="00345991" w:rsidP="0034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4599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Can I Appeal a Deportation or Visa Cancellation?</w:t>
      </w:r>
    </w:p>
    <w:p w:rsidR="00BA5225" w:rsidRDefault="00BA5225" w:rsidP="0034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Depending on how the decision was made, you may be able to appeal the decision.</w:t>
      </w:r>
    </w:p>
    <w:p w:rsidR="00345991" w:rsidRPr="00345991" w:rsidRDefault="00345991" w:rsidP="0034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>If the Immigration Minister signed a deportation order against you under section 201, you will be able to appeal the merits of the decision to the Administrative Appeals Tribunal (AAT).</w:t>
      </w:r>
    </w:p>
    <w:p w:rsidR="00345991" w:rsidRPr="00345991" w:rsidRDefault="00345991" w:rsidP="0034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You will also be able to seek a review from the AAT if a </w:t>
      </w:r>
      <w:r w:rsidRPr="0034599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delegate</w:t>
      </w: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minister decides to cancel your visa</w:t>
      </w:r>
    </w:p>
    <w:p w:rsidR="00B22956" w:rsidRDefault="00345991" w:rsidP="0034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If you decide to lodge an appeal to the AAT, you can ask for a ‘stay’ (suspension) of the deportation order until the review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is completed.</w:t>
      </w: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the decision to cancel your visa has been made, you will have only 9 days from the date you are notified to seek a review from the AAT. </w:t>
      </w:r>
    </w:p>
    <w:p w:rsidR="00345991" w:rsidRPr="00345991" w:rsidRDefault="00345991" w:rsidP="0034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>If, however, the Immigration Minister personally decided to cancel your visa under section 501, you will not be able to appeal the decision to the AAT. You can however, seek a judicial review from the Federal Court.</w:t>
      </w:r>
    </w:p>
    <w:p w:rsidR="00345991" w:rsidRPr="00345991" w:rsidRDefault="00345991" w:rsidP="0034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45991">
        <w:rPr>
          <w:rFonts w:ascii="Times New Roman" w:eastAsia="Times New Roman" w:hAnsi="Times New Roman" w:cs="Times New Roman"/>
          <w:sz w:val="24"/>
          <w:szCs w:val="24"/>
          <w:lang w:eastAsia="en-AU"/>
        </w:rPr>
        <w:t>If you are a non-citizen and wish to receive case-specific immigration law advice, you may wish to consult a specialist Immigration Lawyer.</w:t>
      </w:r>
    </w:p>
    <w:p w:rsidR="00345991" w:rsidRPr="003F2AF4" w:rsidRDefault="003F2AF4" w:rsidP="003F2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2AF4">
        <w:rPr>
          <w:rFonts w:ascii="Times New Roman" w:eastAsia="Times New Roman" w:hAnsi="Times New Roman" w:cs="Times New Roman"/>
          <w:sz w:val="24"/>
          <w:szCs w:val="24"/>
          <w:lang w:eastAsia="en-AU"/>
        </w:rPr>
        <w:t>If you need more information, or if you need assistance or advice, please call us on 07 3281 6644 or email info@brisbanemigration.net.au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sectPr w:rsidR="00345991" w:rsidRPr="003F2A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0516C"/>
    <w:multiLevelType w:val="multilevel"/>
    <w:tmpl w:val="D37C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5E14E4"/>
    <w:multiLevelType w:val="multilevel"/>
    <w:tmpl w:val="5D68B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4B0C3C"/>
    <w:multiLevelType w:val="multilevel"/>
    <w:tmpl w:val="0F98A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991"/>
    <w:rsid w:val="001341CF"/>
    <w:rsid w:val="00345991"/>
    <w:rsid w:val="003F2AF4"/>
    <w:rsid w:val="00460E8D"/>
    <w:rsid w:val="00582268"/>
    <w:rsid w:val="00B22956"/>
    <w:rsid w:val="00BA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D7EB06-ACEB-4FBC-A55B-0622B642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34599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45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6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umanrights.gov.au/publications/background-paper-human-rights-issues-raised-visa-refusal-or-cancellation-under-sectio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stlii.edu.au/au/legis/cth/consol_act/ma1958118/s501.html" TargetMode="External"/><Relationship Id="rId5" Type="http://schemas.openxmlformats.org/officeDocument/2006/relationships/hyperlink" Target="http://www.austlii.edu.au/au/legis/cth/consol_act/ma1958118/s201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Martell</dc:creator>
  <cp:keywords/>
  <dc:description/>
  <cp:lastModifiedBy>Oscar</cp:lastModifiedBy>
  <cp:revision>2</cp:revision>
  <dcterms:created xsi:type="dcterms:W3CDTF">2019-03-12T06:28:00Z</dcterms:created>
  <dcterms:modified xsi:type="dcterms:W3CDTF">2019-03-12T06:28:00Z</dcterms:modified>
</cp:coreProperties>
</file>