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EF59A" w14:textId="77777777" w:rsidR="00A7363A" w:rsidRPr="000E69A7" w:rsidRDefault="00A7363A" w:rsidP="000B17D8">
      <w:pPr>
        <w:spacing w:before="240"/>
        <w:jc w:val="center"/>
        <w:rPr>
          <w:rFonts w:ascii="Arial" w:eastAsia="Times New Roman" w:hAnsi="Arial" w:cs="Arial"/>
          <w:kern w:val="36"/>
          <w:sz w:val="24"/>
          <w:szCs w:val="24"/>
          <w:lang w:eastAsia="en-AU"/>
        </w:rPr>
      </w:pPr>
    </w:p>
    <w:p w14:paraId="0ACD390F" w14:textId="77777777" w:rsidR="009F075F" w:rsidRPr="00026ADC" w:rsidRDefault="009F075F" w:rsidP="009F075F">
      <w:pPr>
        <w:jc w:val="center"/>
        <w:rPr>
          <w:rFonts w:ascii="Arial" w:eastAsia="Times New Roman" w:hAnsi="Arial" w:cs="Arial"/>
          <w:kern w:val="36"/>
          <w:sz w:val="32"/>
          <w:szCs w:val="32"/>
          <w:lang w:eastAsia="en-AU"/>
        </w:rPr>
      </w:pPr>
      <w:r w:rsidRPr="00026ADC">
        <w:rPr>
          <w:rFonts w:ascii="Arial" w:eastAsia="Times New Roman" w:hAnsi="Arial" w:cs="Arial"/>
          <w:kern w:val="36"/>
          <w:sz w:val="32"/>
          <w:szCs w:val="32"/>
          <w:lang w:eastAsia="en-AU"/>
        </w:rPr>
        <w:t>What happens if your house is damaged before settlement?</w:t>
      </w:r>
    </w:p>
    <w:p w14:paraId="7E12B136" w14:textId="77777777" w:rsidR="009F075F" w:rsidRPr="00026ADC" w:rsidRDefault="009F075F" w:rsidP="009F075F">
      <w:pPr>
        <w:spacing w:before="100" w:beforeAutospacing="1" w:after="100" w:afterAutospacing="1"/>
        <w:rPr>
          <w:rFonts w:ascii="Arial" w:hAnsi="Arial" w:cs="Arial"/>
          <w:sz w:val="24"/>
          <w:szCs w:val="24"/>
        </w:rPr>
      </w:pPr>
      <w:proofErr w:type="gramStart"/>
      <w:r w:rsidRPr="00026ADC">
        <w:rPr>
          <w:rFonts w:ascii="Arial" w:hAnsi="Arial" w:cs="Arial"/>
          <w:sz w:val="24"/>
          <w:szCs w:val="24"/>
        </w:rPr>
        <w:t>You’ve</w:t>
      </w:r>
      <w:proofErr w:type="gramEnd"/>
      <w:r w:rsidRPr="00026ADC">
        <w:rPr>
          <w:rFonts w:ascii="Arial" w:hAnsi="Arial" w:cs="Arial"/>
          <w:sz w:val="24"/>
          <w:szCs w:val="24"/>
        </w:rPr>
        <w:t xml:space="preserve"> walked the streets, negotiated with agents and vendors, signed contracts and loan documents and finally await the settlement date with great anticipation.</w:t>
      </w:r>
    </w:p>
    <w:p w14:paraId="2E2570BC" w14:textId="77777777" w:rsidR="009F075F" w:rsidRPr="00026ADC" w:rsidRDefault="009F075F" w:rsidP="009F075F">
      <w:pPr>
        <w:spacing w:before="100" w:beforeAutospacing="1" w:after="100" w:afterAutospacing="1"/>
        <w:rPr>
          <w:rFonts w:ascii="Arial" w:hAnsi="Arial" w:cs="Arial"/>
          <w:sz w:val="24"/>
          <w:szCs w:val="24"/>
        </w:rPr>
      </w:pPr>
      <w:r w:rsidRPr="00026ADC">
        <w:rPr>
          <w:rFonts w:ascii="Arial" w:hAnsi="Arial" w:cs="Arial"/>
          <w:sz w:val="24"/>
          <w:szCs w:val="24"/>
        </w:rPr>
        <w:t xml:space="preserve">With just a week to go before the big day your lawyer calls to advise you that last night’s big stormfront hit your dream home. The roof of your house is no more and there is extensive water damage to most of the internal fixtures. </w:t>
      </w:r>
    </w:p>
    <w:p w14:paraId="6D62A98C" w14:textId="77777777" w:rsidR="009F075F" w:rsidRPr="00026ADC" w:rsidRDefault="009F075F" w:rsidP="009F075F">
      <w:pPr>
        <w:spacing w:before="100" w:beforeAutospacing="1" w:after="100" w:afterAutospacing="1"/>
        <w:rPr>
          <w:rFonts w:ascii="Arial" w:hAnsi="Arial" w:cs="Arial"/>
          <w:sz w:val="24"/>
          <w:szCs w:val="24"/>
        </w:rPr>
      </w:pPr>
      <w:r w:rsidRPr="00026ADC">
        <w:rPr>
          <w:rFonts w:ascii="Arial" w:hAnsi="Arial" w:cs="Arial"/>
          <w:sz w:val="24"/>
          <w:szCs w:val="24"/>
        </w:rPr>
        <w:t>Can you get out of the contract? Is the vendor obliged to fix the damage before settlement? What if you still want to proceed with the purchase but the vendor does not?</w:t>
      </w:r>
    </w:p>
    <w:p w14:paraId="7D0F441C" w14:textId="77777777" w:rsidR="009F075F" w:rsidRPr="00026ADC" w:rsidRDefault="009F075F" w:rsidP="009F075F">
      <w:pPr>
        <w:spacing w:before="100" w:beforeAutospacing="1" w:after="100" w:afterAutospacing="1"/>
        <w:rPr>
          <w:rFonts w:ascii="Arial" w:hAnsi="Arial" w:cs="Arial"/>
          <w:sz w:val="24"/>
          <w:szCs w:val="24"/>
        </w:rPr>
      </w:pPr>
      <w:r w:rsidRPr="00026ADC">
        <w:rPr>
          <w:rFonts w:ascii="Arial" w:hAnsi="Arial" w:cs="Arial"/>
          <w:sz w:val="24"/>
          <w:szCs w:val="24"/>
        </w:rPr>
        <w:t>This article explores the legal position of a purchaser and vendor when the subject of the sale is damaged after exchange of contracts but before settlement – the information is relevant to both parties involved in a residential conveyancing transaction.</w:t>
      </w:r>
    </w:p>
    <w:p w14:paraId="4DB4E7DF" w14:textId="77777777" w:rsidR="009F075F" w:rsidRPr="00026ADC" w:rsidRDefault="009F075F" w:rsidP="009F075F">
      <w:pPr>
        <w:spacing w:before="100" w:beforeAutospacing="1" w:after="100" w:afterAutospacing="1"/>
        <w:rPr>
          <w:rFonts w:ascii="Arial" w:hAnsi="Arial" w:cs="Arial"/>
          <w:b/>
          <w:sz w:val="24"/>
          <w:szCs w:val="24"/>
        </w:rPr>
      </w:pPr>
      <w:r w:rsidRPr="00026ADC">
        <w:rPr>
          <w:rFonts w:ascii="Arial" w:hAnsi="Arial" w:cs="Arial"/>
          <w:b/>
          <w:sz w:val="24"/>
          <w:szCs w:val="24"/>
        </w:rPr>
        <w:t>The passing of risk</w:t>
      </w:r>
    </w:p>
    <w:p w14:paraId="30304009" w14:textId="77777777" w:rsidR="009F075F" w:rsidRPr="00026ADC" w:rsidRDefault="009F075F" w:rsidP="009F075F">
      <w:pPr>
        <w:spacing w:before="100" w:beforeAutospacing="1" w:after="100" w:afterAutospacing="1"/>
        <w:rPr>
          <w:rFonts w:ascii="Arial" w:hAnsi="Arial" w:cs="Arial"/>
          <w:sz w:val="24"/>
          <w:szCs w:val="24"/>
        </w:rPr>
      </w:pPr>
      <w:r w:rsidRPr="00026ADC">
        <w:rPr>
          <w:rFonts w:ascii="Arial" w:hAnsi="Arial" w:cs="Arial"/>
          <w:sz w:val="24"/>
          <w:szCs w:val="24"/>
        </w:rPr>
        <w:t>In Queensland, standard contract terms generally provide that the risk of loss or damage to a property passes from the vendor to the purchaser at 5.00 pm on the first business day after the date of the contract. It is therefore essential that a purchaser takes out insurance to protect the property and for public risk, from this time.</w:t>
      </w:r>
    </w:p>
    <w:p w14:paraId="461573EF" w14:textId="77777777" w:rsidR="009F075F" w:rsidRPr="00026ADC" w:rsidRDefault="009F075F" w:rsidP="009F075F">
      <w:pPr>
        <w:spacing w:before="100" w:beforeAutospacing="1" w:after="100" w:afterAutospacing="1"/>
        <w:rPr>
          <w:rFonts w:ascii="Arial" w:hAnsi="Arial" w:cs="Arial"/>
          <w:sz w:val="24"/>
          <w:szCs w:val="24"/>
        </w:rPr>
      </w:pPr>
      <w:r w:rsidRPr="00026ADC">
        <w:rPr>
          <w:rFonts w:ascii="Arial" w:hAnsi="Arial" w:cs="Arial"/>
          <w:sz w:val="24"/>
          <w:szCs w:val="24"/>
        </w:rPr>
        <w:t xml:space="preserve">Although the risk passes to the purchaser, the vendor has an obligation to take reasonable care of the property until settlement and not do anything that would significantly alter the property to the detriment of the purchaser. In other words, if a vendor is reckless or negligent in caring for the property, the purchaser would likely have rights to </w:t>
      </w:r>
      <w:r>
        <w:rPr>
          <w:rFonts w:ascii="Arial" w:hAnsi="Arial" w:cs="Arial"/>
          <w:sz w:val="24"/>
          <w:szCs w:val="24"/>
        </w:rPr>
        <w:t xml:space="preserve">claim </w:t>
      </w:r>
      <w:r w:rsidRPr="00026ADC">
        <w:rPr>
          <w:rFonts w:ascii="Arial" w:hAnsi="Arial" w:cs="Arial"/>
          <w:sz w:val="24"/>
          <w:szCs w:val="24"/>
        </w:rPr>
        <w:t>damages.</w:t>
      </w:r>
    </w:p>
    <w:p w14:paraId="400D696C" w14:textId="77777777" w:rsidR="009F075F" w:rsidRPr="00026ADC" w:rsidRDefault="009F075F" w:rsidP="009F075F">
      <w:pPr>
        <w:spacing w:before="100" w:beforeAutospacing="1" w:after="100" w:afterAutospacing="1"/>
        <w:rPr>
          <w:rFonts w:ascii="Arial" w:hAnsi="Arial" w:cs="Arial"/>
          <w:b/>
          <w:sz w:val="24"/>
          <w:szCs w:val="24"/>
        </w:rPr>
      </w:pPr>
      <w:r w:rsidRPr="00026ADC">
        <w:rPr>
          <w:rFonts w:ascii="Arial" w:hAnsi="Arial" w:cs="Arial"/>
          <w:b/>
          <w:sz w:val="24"/>
          <w:szCs w:val="24"/>
        </w:rPr>
        <w:t>Can the purchaser terminate the contract if the property is damaged?</w:t>
      </w:r>
    </w:p>
    <w:p w14:paraId="5D9226A7" w14:textId="77777777" w:rsidR="009F075F" w:rsidRPr="00026ADC" w:rsidRDefault="009F075F" w:rsidP="009F075F">
      <w:pPr>
        <w:spacing w:before="100" w:beforeAutospacing="1" w:after="100" w:afterAutospacing="1"/>
        <w:rPr>
          <w:rFonts w:ascii="Arial" w:hAnsi="Arial" w:cs="Arial"/>
          <w:sz w:val="24"/>
          <w:szCs w:val="24"/>
        </w:rPr>
      </w:pPr>
      <w:r w:rsidRPr="00026ADC">
        <w:rPr>
          <w:rFonts w:ascii="Arial" w:hAnsi="Arial" w:cs="Arial"/>
          <w:sz w:val="24"/>
          <w:szCs w:val="24"/>
        </w:rPr>
        <w:t xml:space="preserve">The right for a purchaser to terminate a contract due to damage depends on the significance of the damage. </w:t>
      </w:r>
    </w:p>
    <w:p w14:paraId="4AE1CD61" w14:textId="77777777" w:rsidR="009F075F" w:rsidRPr="00026ADC" w:rsidRDefault="009F075F" w:rsidP="009F075F">
      <w:pPr>
        <w:spacing w:before="100" w:beforeAutospacing="1" w:after="100" w:afterAutospacing="1"/>
        <w:rPr>
          <w:rFonts w:ascii="Arial" w:hAnsi="Arial" w:cs="Arial"/>
          <w:sz w:val="24"/>
          <w:szCs w:val="24"/>
        </w:rPr>
      </w:pPr>
      <w:r w:rsidRPr="00026ADC">
        <w:rPr>
          <w:rFonts w:ascii="Arial" w:hAnsi="Arial" w:cs="Arial"/>
          <w:sz w:val="24"/>
          <w:szCs w:val="24"/>
        </w:rPr>
        <w:t xml:space="preserve">The </w:t>
      </w:r>
      <w:r w:rsidRPr="00026ADC">
        <w:rPr>
          <w:rFonts w:ascii="Arial" w:hAnsi="Arial" w:cs="Arial"/>
          <w:i/>
          <w:sz w:val="24"/>
          <w:szCs w:val="24"/>
        </w:rPr>
        <w:t>Property Law Act 1974</w:t>
      </w:r>
      <w:r w:rsidRPr="00026ADC">
        <w:rPr>
          <w:rFonts w:ascii="Arial" w:hAnsi="Arial" w:cs="Arial"/>
          <w:sz w:val="24"/>
          <w:szCs w:val="24"/>
        </w:rPr>
        <w:t xml:space="preserve"> (Qld) entitles a purchaser to rescind the contract if, prior to possession or completion (whichever is the earlier), a dwelling house (including a unit in a strata complex) is ‘so destroyed or damaged as to be unfit for occupation as a dwelling house’. This is a statutory right of termination and cannot be omitted or altered by a contrary provision in the contract.</w:t>
      </w:r>
    </w:p>
    <w:p w14:paraId="5390CD9E" w14:textId="77777777" w:rsidR="009F075F" w:rsidRPr="00026ADC" w:rsidRDefault="009F075F" w:rsidP="009F075F">
      <w:pPr>
        <w:spacing w:before="100" w:beforeAutospacing="1" w:after="100" w:afterAutospacing="1"/>
        <w:rPr>
          <w:rFonts w:ascii="Arial" w:hAnsi="Arial" w:cs="Arial"/>
          <w:sz w:val="24"/>
          <w:szCs w:val="24"/>
        </w:rPr>
      </w:pPr>
      <w:r w:rsidRPr="00026ADC">
        <w:rPr>
          <w:rFonts w:ascii="Arial" w:hAnsi="Arial" w:cs="Arial"/>
          <w:sz w:val="24"/>
          <w:szCs w:val="24"/>
        </w:rPr>
        <w:lastRenderedPageBreak/>
        <w:t xml:space="preserve">If the purchaser wishes to rescind, he or she must give written notice to the vendor or vendor’s solicitor before possession or completion. The purchaser is entitled to recover the full deposit. </w:t>
      </w:r>
    </w:p>
    <w:p w14:paraId="752CF5E5" w14:textId="77777777" w:rsidR="009F075F" w:rsidRPr="00026ADC" w:rsidRDefault="009F075F" w:rsidP="009F075F">
      <w:pPr>
        <w:spacing w:before="100" w:beforeAutospacing="1" w:after="100" w:afterAutospacing="1"/>
        <w:rPr>
          <w:rFonts w:ascii="Arial" w:hAnsi="Arial" w:cs="Arial"/>
          <w:sz w:val="24"/>
          <w:szCs w:val="24"/>
        </w:rPr>
      </w:pPr>
      <w:r w:rsidRPr="00026ADC">
        <w:rPr>
          <w:rFonts w:ascii="Arial" w:hAnsi="Arial" w:cs="Arial"/>
          <w:sz w:val="24"/>
          <w:szCs w:val="24"/>
        </w:rPr>
        <w:t>Whether or not a house or unit is unfit for occupation will be a matter of fact and degree in each case. Generally, if the property is unsafe or where it would be impossible to live in the dwelling without a reasonable level of comfort, then the purchaser will have the right to terminate.</w:t>
      </w:r>
    </w:p>
    <w:p w14:paraId="58E247AE" w14:textId="77777777" w:rsidR="009F075F" w:rsidRPr="00026ADC" w:rsidRDefault="009F075F" w:rsidP="009F075F">
      <w:pPr>
        <w:spacing w:before="100" w:beforeAutospacing="1" w:after="100" w:afterAutospacing="1"/>
        <w:rPr>
          <w:rFonts w:ascii="Arial" w:hAnsi="Arial" w:cs="Arial"/>
          <w:b/>
          <w:sz w:val="24"/>
          <w:szCs w:val="24"/>
        </w:rPr>
      </w:pPr>
      <w:r w:rsidRPr="00026ADC">
        <w:rPr>
          <w:rFonts w:ascii="Arial" w:hAnsi="Arial" w:cs="Arial"/>
          <w:b/>
          <w:sz w:val="24"/>
          <w:szCs w:val="24"/>
        </w:rPr>
        <w:t>Minor damage / fair wear and tear</w:t>
      </w:r>
    </w:p>
    <w:p w14:paraId="7BE4B0DA" w14:textId="77777777" w:rsidR="009F075F" w:rsidRPr="00026ADC" w:rsidRDefault="009F075F" w:rsidP="009F075F">
      <w:pPr>
        <w:spacing w:before="100" w:beforeAutospacing="1" w:after="100" w:afterAutospacing="1"/>
        <w:rPr>
          <w:rFonts w:ascii="Arial" w:hAnsi="Arial" w:cs="Arial"/>
          <w:sz w:val="24"/>
          <w:szCs w:val="24"/>
        </w:rPr>
      </w:pPr>
      <w:r w:rsidRPr="00026ADC">
        <w:rPr>
          <w:rFonts w:ascii="Arial" w:hAnsi="Arial" w:cs="Arial"/>
          <w:sz w:val="24"/>
          <w:szCs w:val="24"/>
        </w:rPr>
        <w:t>A purchaser has no statutory right to terminate a contract or be compensated for damage that does not make the dwelling unfit for occupation. The purchaser must therefore settle on the completion date relying on his / her own insurance to recover any loss.</w:t>
      </w:r>
    </w:p>
    <w:p w14:paraId="0F61A8D0" w14:textId="77777777" w:rsidR="009F075F" w:rsidRPr="00026ADC" w:rsidRDefault="009F075F" w:rsidP="009F075F">
      <w:pPr>
        <w:spacing w:before="100" w:beforeAutospacing="1" w:after="100" w:afterAutospacing="1"/>
        <w:rPr>
          <w:rFonts w:ascii="Arial" w:hAnsi="Arial" w:cs="Arial"/>
          <w:sz w:val="24"/>
          <w:szCs w:val="24"/>
        </w:rPr>
      </w:pPr>
      <w:r w:rsidRPr="00026ADC">
        <w:rPr>
          <w:rFonts w:ascii="Arial" w:hAnsi="Arial" w:cs="Arial"/>
          <w:sz w:val="24"/>
          <w:szCs w:val="24"/>
        </w:rPr>
        <w:t xml:space="preserve">In some circumstances, purchasers who fail to take out insurance at the contract date, may be able to claim under an insurance policy held by the vendor but it </w:t>
      </w:r>
      <w:r>
        <w:rPr>
          <w:rFonts w:ascii="Arial" w:hAnsi="Arial" w:cs="Arial"/>
          <w:sz w:val="24"/>
          <w:szCs w:val="24"/>
        </w:rPr>
        <w:t>is unwise to rely on the vendor’s insurance and always prudent for purchasers to obtain their own.</w:t>
      </w:r>
    </w:p>
    <w:p w14:paraId="3095F2BA" w14:textId="77777777" w:rsidR="009F075F" w:rsidRPr="00026ADC" w:rsidRDefault="009F075F" w:rsidP="009F075F">
      <w:pPr>
        <w:shd w:val="clear" w:color="auto" w:fill="FFFFFF"/>
        <w:spacing w:before="100" w:beforeAutospacing="1" w:after="100" w:afterAutospacing="1"/>
        <w:outlineLvl w:val="1"/>
        <w:rPr>
          <w:rFonts w:ascii="Arial" w:eastAsia="Times New Roman" w:hAnsi="Arial" w:cs="Arial"/>
          <w:b/>
          <w:kern w:val="36"/>
          <w:sz w:val="24"/>
          <w:szCs w:val="24"/>
          <w:lang w:eastAsia="en-AU"/>
        </w:rPr>
      </w:pPr>
      <w:r w:rsidRPr="00026ADC">
        <w:rPr>
          <w:rFonts w:ascii="Arial" w:eastAsia="Times New Roman" w:hAnsi="Arial" w:cs="Arial"/>
          <w:b/>
          <w:kern w:val="36"/>
          <w:sz w:val="24"/>
          <w:szCs w:val="24"/>
          <w:lang w:eastAsia="en-AU"/>
        </w:rPr>
        <w:t>Summary</w:t>
      </w:r>
    </w:p>
    <w:p w14:paraId="038DA822" w14:textId="77777777" w:rsidR="009F075F" w:rsidRPr="00026ADC" w:rsidRDefault="009F075F" w:rsidP="009F075F">
      <w:pPr>
        <w:spacing w:after="160"/>
        <w:rPr>
          <w:rFonts w:ascii="Arial" w:eastAsia="Times New Roman" w:hAnsi="Arial" w:cs="Arial"/>
          <w:sz w:val="24"/>
          <w:szCs w:val="24"/>
          <w:lang w:eastAsia="en-AU"/>
        </w:rPr>
      </w:pPr>
      <w:r w:rsidRPr="00026ADC">
        <w:rPr>
          <w:rFonts w:ascii="Arial" w:eastAsia="Times New Roman" w:hAnsi="Arial" w:cs="Arial"/>
          <w:sz w:val="24"/>
          <w:szCs w:val="24"/>
          <w:lang w:eastAsia="en-AU"/>
        </w:rPr>
        <w:t xml:space="preserve">The extent of damage sustained to a property will affect the termination rights of the parties to a contract after exchange and prior to completion. </w:t>
      </w:r>
    </w:p>
    <w:p w14:paraId="6C77DCAB" w14:textId="43CC8918" w:rsidR="009F075F" w:rsidRDefault="009F075F" w:rsidP="009F075F">
      <w:pPr>
        <w:spacing w:after="160"/>
        <w:rPr>
          <w:rFonts w:ascii="Arial" w:eastAsia="Times New Roman" w:hAnsi="Arial" w:cs="Arial"/>
          <w:sz w:val="24"/>
          <w:szCs w:val="24"/>
          <w:lang w:eastAsia="en-AU"/>
        </w:rPr>
      </w:pPr>
      <w:r w:rsidRPr="00026ADC">
        <w:rPr>
          <w:rFonts w:ascii="Arial" w:eastAsia="Times New Roman" w:hAnsi="Arial" w:cs="Arial"/>
          <w:sz w:val="24"/>
          <w:szCs w:val="24"/>
          <w:lang w:eastAsia="en-AU"/>
        </w:rPr>
        <w:t xml:space="preserve">Vendors and purchasers should be aware of their respective rights and ensure adequate insurance is maintained to cover </w:t>
      </w:r>
      <w:r>
        <w:rPr>
          <w:rFonts w:ascii="Arial" w:eastAsia="Times New Roman" w:hAnsi="Arial" w:cs="Arial"/>
          <w:sz w:val="24"/>
          <w:szCs w:val="24"/>
          <w:lang w:eastAsia="en-AU"/>
        </w:rPr>
        <w:t>the risk of</w:t>
      </w:r>
      <w:r w:rsidRPr="00026ADC">
        <w:rPr>
          <w:rFonts w:ascii="Arial" w:eastAsia="Times New Roman" w:hAnsi="Arial" w:cs="Arial"/>
          <w:sz w:val="24"/>
          <w:szCs w:val="24"/>
          <w:lang w:eastAsia="en-AU"/>
        </w:rPr>
        <w:t xml:space="preserve"> loss. </w:t>
      </w:r>
    </w:p>
    <w:p w14:paraId="53966833" w14:textId="77777777" w:rsidR="00916B57" w:rsidRDefault="00916B57" w:rsidP="00916B57">
      <w:pPr>
        <w:spacing w:before="160" w:after="100" w:afterAutospacing="1"/>
        <w:rPr>
          <w:rFonts w:ascii="Arial" w:eastAsia="Times New Roman" w:hAnsi="Arial" w:cs="Arial"/>
          <w:sz w:val="24"/>
          <w:szCs w:val="24"/>
          <w:lang w:eastAsia="en-AU"/>
        </w:rPr>
      </w:pPr>
      <w:r>
        <w:rPr>
          <w:rFonts w:ascii="Arial" w:hAnsi="Arial" w:cs="Arial"/>
          <w:sz w:val="24"/>
          <w:szCs w:val="24"/>
        </w:rPr>
        <w:t>This article is intended to provide general information only. You should obtain professional advice before you undertake any course of action.</w:t>
      </w:r>
    </w:p>
    <w:p w14:paraId="4D596E6D" w14:textId="77777777" w:rsidR="00EF2C93" w:rsidRDefault="00F921D3" w:rsidP="00F921D3">
      <w:pPr>
        <w:spacing w:after="160"/>
        <w:rPr>
          <w:rFonts w:ascii="Arial" w:eastAsia="Times New Roman" w:hAnsi="Arial" w:cs="Arial"/>
          <w:sz w:val="24"/>
          <w:szCs w:val="24"/>
          <w:lang w:eastAsia="en-AU"/>
        </w:rPr>
      </w:pPr>
      <w:r w:rsidRPr="00F921D3">
        <w:rPr>
          <w:rFonts w:ascii="Arial" w:eastAsia="Calibri" w:hAnsi="Arial" w:cs="Arial"/>
          <w:sz w:val="24"/>
          <w:szCs w:val="24"/>
        </w:rPr>
        <w:t xml:space="preserve">If you or someone you know </w:t>
      </w:r>
      <w:r w:rsidR="00C07087">
        <w:rPr>
          <w:rFonts w:ascii="Arial" w:eastAsia="Calibri" w:hAnsi="Arial" w:cs="Arial"/>
          <w:sz w:val="24"/>
          <w:szCs w:val="24"/>
        </w:rPr>
        <w:t xml:space="preserve">wants more information or </w:t>
      </w:r>
      <w:r w:rsidRPr="00F921D3">
        <w:rPr>
          <w:rFonts w:ascii="Arial" w:eastAsia="Calibri" w:hAnsi="Arial" w:cs="Arial"/>
          <w:sz w:val="24"/>
          <w:szCs w:val="24"/>
        </w:rPr>
        <w:t>needs help or advice, please contact us on</w:t>
      </w:r>
      <w:r w:rsidR="00EF2C93">
        <w:rPr>
          <w:rFonts w:ascii="Arial" w:eastAsia="Times New Roman" w:hAnsi="Arial" w:cs="Arial"/>
          <w:sz w:val="24"/>
          <w:szCs w:val="24"/>
          <w:lang w:eastAsia="en-AU"/>
        </w:rPr>
        <w:t xml:space="preserve"> </w:t>
      </w:r>
      <w:r w:rsidR="00753EC9">
        <w:rPr>
          <w:rFonts w:ascii="Arial" w:eastAsia="Times New Roman" w:hAnsi="Arial" w:cs="Arial"/>
          <w:sz w:val="24"/>
          <w:szCs w:val="24"/>
          <w:lang w:eastAsia="en-AU"/>
        </w:rPr>
        <w:t>07 3281 6644</w:t>
      </w:r>
      <w:r w:rsidR="001D33D7" w:rsidRPr="001D33D7">
        <w:rPr>
          <w:rFonts w:ascii="Arial" w:eastAsia="Times New Roman" w:hAnsi="Arial" w:cs="Arial"/>
          <w:sz w:val="24"/>
          <w:szCs w:val="24"/>
          <w:lang w:eastAsia="en-AU"/>
        </w:rPr>
        <w:t xml:space="preserve"> or email </w:t>
      </w:r>
      <w:r w:rsidR="008F0D1A">
        <w:rPr>
          <w:rFonts w:ascii="Arial" w:eastAsia="Times New Roman" w:hAnsi="Arial" w:cs="Arial"/>
          <w:sz w:val="24"/>
          <w:szCs w:val="24"/>
          <w:lang w:eastAsia="en-AU"/>
        </w:rPr>
        <w:t>mail@powerlegal.com.au</w:t>
      </w:r>
      <w:r w:rsidR="001D33D7" w:rsidRPr="001D33D7">
        <w:rPr>
          <w:rFonts w:ascii="Arial" w:eastAsia="Times New Roman" w:hAnsi="Arial" w:cs="Arial"/>
          <w:sz w:val="24"/>
          <w:szCs w:val="24"/>
          <w:lang w:eastAsia="en-AU"/>
        </w:rPr>
        <w:t>.</w:t>
      </w:r>
    </w:p>
    <w:p w14:paraId="7AEE316C" w14:textId="77777777" w:rsidR="0096371E" w:rsidRDefault="0096371E" w:rsidP="00F921D3">
      <w:pPr>
        <w:spacing w:after="160"/>
        <w:rPr>
          <w:rFonts w:ascii="Arial" w:eastAsia="Times New Roman" w:hAnsi="Arial" w:cs="Arial"/>
          <w:sz w:val="24"/>
          <w:szCs w:val="24"/>
          <w:lang w:eastAsia="en-AU"/>
        </w:rPr>
      </w:pPr>
    </w:p>
    <w:p w14:paraId="1EEAF6AB" w14:textId="77777777" w:rsidR="0096371E" w:rsidRPr="00F921D3" w:rsidRDefault="0096371E" w:rsidP="00F921D3">
      <w:pPr>
        <w:spacing w:after="160"/>
        <w:rPr>
          <w:rFonts w:ascii="Arial" w:eastAsia="Calibri" w:hAnsi="Arial" w:cs="Arial"/>
          <w:sz w:val="24"/>
          <w:szCs w:val="24"/>
        </w:rPr>
      </w:pPr>
    </w:p>
    <w:sectPr w:rsidR="0096371E" w:rsidRPr="00F921D3" w:rsidSect="005606AE">
      <w:headerReference w:type="default" r:id="rId8"/>
      <w:headerReference w:type="first" r:id="rId9"/>
      <w:pgSz w:w="11906" w:h="16838"/>
      <w:pgMar w:top="1418" w:right="1134" w:bottom="113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C52D3" w14:textId="77777777" w:rsidR="009B4E6F" w:rsidRDefault="009B4E6F" w:rsidP="000C3E47">
      <w:pPr>
        <w:spacing w:line="240" w:lineRule="auto"/>
      </w:pPr>
      <w:r>
        <w:separator/>
      </w:r>
    </w:p>
  </w:endnote>
  <w:endnote w:type="continuationSeparator" w:id="0">
    <w:p w14:paraId="02D0725D" w14:textId="77777777" w:rsidR="009B4E6F" w:rsidRDefault="009B4E6F" w:rsidP="000C3E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15DF0" w14:textId="77777777" w:rsidR="009B4E6F" w:rsidRDefault="009B4E6F" w:rsidP="000C3E47">
      <w:pPr>
        <w:spacing w:line="240" w:lineRule="auto"/>
      </w:pPr>
      <w:r>
        <w:separator/>
      </w:r>
    </w:p>
  </w:footnote>
  <w:footnote w:type="continuationSeparator" w:id="0">
    <w:p w14:paraId="5FF63AE4" w14:textId="77777777" w:rsidR="009B4E6F" w:rsidRDefault="009B4E6F" w:rsidP="000C3E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808080" w:themeColor="background1" w:themeShade="80"/>
        <w:spacing w:val="60"/>
        <w:sz w:val="18"/>
        <w:szCs w:val="18"/>
      </w:rPr>
      <w:id w:val="-1159301446"/>
      <w:docPartObj>
        <w:docPartGallery w:val="Page Numbers (Top of Page)"/>
        <w:docPartUnique/>
      </w:docPartObj>
    </w:sdtPr>
    <w:sdtEndPr>
      <w:rPr>
        <w:b/>
        <w:bCs/>
        <w:noProof/>
        <w:color w:val="auto"/>
        <w:spacing w:val="0"/>
      </w:rPr>
    </w:sdtEndPr>
    <w:sdtContent>
      <w:p w14:paraId="338142BB" w14:textId="77777777" w:rsidR="002E0FC9" w:rsidRPr="002E0FC9" w:rsidRDefault="002E0FC9">
        <w:pPr>
          <w:pStyle w:val="Header"/>
          <w:pBdr>
            <w:bottom w:val="single" w:sz="4" w:space="1" w:color="D9D9D9" w:themeColor="background1" w:themeShade="D9"/>
          </w:pBdr>
          <w:jc w:val="right"/>
          <w:rPr>
            <w:b/>
            <w:bCs/>
            <w:sz w:val="18"/>
            <w:szCs w:val="18"/>
          </w:rPr>
        </w:pPr>
        <w:r w:rsidRPr="002E0FC9">
          <w:rPr>
            <w:color w:val="808080" w:themeColor="background1" w:themeShade="80"/>
            <w:spacing w:val="60"/>
            <w:sz w:val="18"/>
            <w:szCs w:val="18"/>
          </w:rPr>
          <w:t>Page</w:t>
        </w:r>
        <w:r w:rsidRPr="002E0FC9">
          <w:rPr>
            <w:sz w:val="18"/>
            <w:szCs w:val="18"/>
          </w:rPr>
          <w:t xml:space="preserve"> | </w:t>
        </w:r>
        <w:r w:rsidRPr="002E0FC9">
          <w:rPr>
            <w:sz w:val="18"/>
            <w:szCs w:val="18"/>
          </w:rPr>
          <w:fldChar w:fldCharType="begin"/>
        </w:r>
        <w:r w:rsidRPr="002E0FC9">
          <w:rPr>
            <w:sz w:val="18"/>
            <w:szCs w:val="18"/>
          </w:rPr>
          <w:instrText xml:space="preserve"> PAGE   \* MERGEFORMAT </w:instrText>
        </w:r>
        <w:r w:rsidRPr="002E0FC9">
          <w:rPr>
            <w:sz w:val="18"/>
            <w:szCs w:val="18"/>
          </w:rPr>
          <w:fldChar w:fldCharType="separate"/>
        </w:r>
        <w:r w:rsidR="00953E0A" w:rsidRPr="00953E0A">
          <w:rPr>
            <w:b/>
            <w:bCs/>
            <w:noProof/>
            <w:sz w:val="18"/>
            <w:szCs w:val="18"/>
          </w:rPr>
          <w:t>2</w:t>
        </w:r>
        <w:r w:rsidRPr="002E0FC9">
          <w:rPr>
            <w:b/>
            <w:bCs/>
            <w:noProof/>
            <w:sz w:val="18"/>
            <w:szCs w:val="18"/>
          </w:rPr>
          <w:fldChar w:fldCharType="end"/>
        </w:r>
      </w:p>
    </w:sdtContent>
  </w:sdt>
  <w:p w14:paraId="00E9DEA6" w14:textId="77777777" w:rsidR="000C3E47" w:rsidRDefault="000C3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29A3C" w14:textId="77777777" w:rsidR="000C3E47" w:rsidRPr="001D33D7" w:rsidRDefault="00953E0A" w:rsidP="001D33D7">
    <w:pPr>
      <w:pStyle w:val="Header"/>
      <w:jc w:val="center"/>
    </w:pPr>
    <w:r>
      <w:rPr>
        <w:noProof/>
        <w:lang w:val="en-US"/>
      </w:rPr>
      <w:drawing>
        <wp:inline distT="0" distB="0" distL="0" distR="0" wp14:anchorId="3D8B7472" wp14:editId="29FF0DC9">
          <wp:extent cx="3257550" cy="9144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25755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52EF0"/>
    <w:multiLevelType w:val="hybridMultilevel"/>
    <w:tmpl w:val="DEFC0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C51968"/>
    <w:multiLevelType w:val="multilevel"/>
    <w:tmpl w:val="D208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01E35"/>
    <w:multiLevelType w:val="multilevel"/>
    <w:tmpl w:val="3528910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0B737B22"/>
    <w:multiLevelType w:val="hybridMultilevel"/>
    <w:tmpl w:val="38B6E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601A39"/>
    <w:multiLevelType w:val="hybridMultilevel"/>
    <w:tmpl w:val="615C8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15043"/>
    <w:multiLevelType w:val="hybridMultilevel"/>
    <w:tmpl w:val="79E60678"/>
    <w:lvl w:ilvl="0" w:tplc="1D92B7D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405C5B"/>
    <w:multiLevelType w:val="multilevel"/>
    <w:tmpl w:val="BAAE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52702B"/>
    <w:multiLevelType w:val="hybridMultilevel"/>
    <w:tmpl w:val="ED14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701CF0"/>
    <w:multiLevelType w:val="multilevel"/>
    <w:tmpl w:val="B8FA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EE6668"/>
    <w:multiLevelType w:val="hybridMultilevel"/>
    <w:tmpl w:val="F610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0284F"/>
    <w:multiLevelType w:val="hybridMultilevel"/>
    <w:tmpl w:val="05F28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F131E2"/>
    <w:multiLevelType w:val="multilevel"/>
    <w:tmpl w:val="EB084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96E4D"/>
    <w:multiLevelType w:val="multilevel"/>
    <w:tmpl w:val="9170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374F3F"/>
    <w:multiLevelType w:val="hybridMultilevel"/>
    <w:tmpl w:val="CFCE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485205"/>
    <w:multiLevelType w:val="hybridMultilevel"/>
    <w:tmpl w:val="C038B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787681"/>
    <w:multiLevelType w:val="hybridMultilevel"/>
    <w:tmpl w:val="F658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F5F97"/>
    <w:multiLevelType w:val="multilevel"/>
    <w:tmpl w:val="DAFA5C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4A403B"/>
    <w:multiLevelType w:val="multilevel"/>
    <w:tmpl w:val="C240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5672AB"/>
    <w:multiLevelType w:val="multilevel"/>
    <w:tmpl w:val="C838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670271"/>
    <w:multiLevelType w:val="hybridMultilevel"/>
    <w:tmpl w:val="949A7C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E485E9C"/>
    <w:multiLevelType w:val="hybridMultilevel"/>
    <w:tmpl w:val="891EB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E12A60"/>
    <w:multiLevelType w:val="multilevel"/>
    <w:tmpl w:val="A8A8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CA6296"/>
    <w:multiLevelType w:val="hybridMultilevel"/>
    <w:tmpl w:val="BEC052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CC952D7"/>
    <w:multiLevelType w:val="multilevel"/>
    <w:tmpl w:val="A2F40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C41CDF"/>
    <w:multiLevelType w:val="hybridMultilevel"/>
    <w:tmpl w:val="3A24DEE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1A70E45"/>
    <w:multiLevelType w:val="hybridMultilevel"/>
    <w:tmpl w:val="2CCA8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BC5F6A"/>
    <w:multiLevelType w:val="hybridMultilevel"/>
    <w:tmpl w:val="7E90E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8906A6"/>
    <w:multiLevelType w:val="hybridMultilevel"/>
    <w:tmpl w:val="999099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1371A2F"/>
    <w:multiLevelType w:val="hybridMultilevel"/>
    <w:tmpl w:val="43407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4F137F"/>
    <w:multiLevelType w:val="hybridMultilevel"/>
    <w:tmpl w:val="3858E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8470EA"/>
    <w:multiLevelType w:val="hybridMultilevel"/>
    <w:tmpl w:val="36F0EC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7D853641"/>
    <w:multiLevelType w:val="hybridMultilevel"/>
    <w:tmpl w:val="295C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0"/>
  </w:num>
  <w:num w:numId="4">
    <w:abstractNumId w:val="28"/>
  </w:num>
  <w:num w:numId="5">
    <w:abstractNumId w:val="19"/>
  </w:num>
  <w:num w:numId="6">
    <w:abstractNumId w:val="16"/>
  </w:num>
  <w:num w:numId="7">
    <w:abstractNumId w:val="11"/>
  </w:num>
  <w:num w:numId="8">
    <w:abstractNumId w:val="7"/>
  </w:num>
  <w:num w:numId="9">
    <w:abstractNumId w:val="9"/>
  </w:num>
  <w:num w:numId="10">
    <w:abstractNumId w:val="4"/>
  </w:num>
  <w:num w:numId="11">
    <w:abstractNumId w:val="27"/>
  </w:num>
  <w:num w:numId="12">
    <w:abstractNumId w:val="13"/>
  </w:num>
  <w:num w:numId="13">
    <w:abstractNumId w:val="1"/>
  </w:num>
  <w:num w:numId="14">
    <w:abstractNumId w:val="31"/>
  </w:num>
  <w:num w:numId="15">
    <w:abstractNumId w:val="25"/>
  </w:num>
  <w:num w:numId="16">
    <w:abstractNumId w:val="15"/>
  </w:num>
  <w:num w:numId="17">
    <w:abstractNumId w:val="26"/>
  </w:num>
  <w:num w:numId="18">
    <w:abstractNumId w:val="22"/>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8"/>
  </w:num>
  <w:num w:numId="22">
    <w:abstractNumId w:val="17"/>
  </w:num>
  <w:num w:numId="23">
    <w:abstractNumId w:val="8"/>
  </w:num>
  <w:num w:numId="24">
    <w:abstractNumId w:val="23"/>
  </w:num>
  <w:num w:numId="25">
    <w:abstractNumId w:val="21"/>
  </w:num>
  <w:num w:numId="26">
    <w:abstractNumId w:val="12"/>
  </w:num>
  <w:num w:numId="27">
    <w:abstractNumId w:val="6"/>
  </w:num>
  <w:num w:numId="28">
    <w:abstractNumId w:val="29"/>
  </w:num>
  <w:num w:numId="29">
    <w:abstractNumId w:val="14"/>
  </w:num>
  <w:num w:numId="30">
    <w:abstractNumId w:val="0"/>
  </w:num>
  <w:num w:numId="31">
    <w:abstractNumId w:val="5"/>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BC"/>
    <w:rsid w:val="000028CD"/>
    <w:rsid w:val="000046A5"/>
    <w:rsid w:val="0000708A"/>
    <w:rsid w:val="000077DC"/>
    <w:rsid w:val="00010EB6"/>
    <w:rsid w:val="00021E54"/>
    <w:rsid w:val="00027218"/>
    <w:rsid w:val="00030D40"/>
    <w:rsid w:val="00040515"/>
    <w:rsid w:val="00046151"/>
    <w:rsid w:val="00046738"/>
    <w:rsid w:val="0004763D"/>
    <w:rsid w:val="00053F54"/>
    <w:rsid w:val="0005779F"/>
    <w:rsid w:val="000628FC"/>
    <w:rsid w:val="000653A4"/>
    <w:rsid w:val="00066CF7"/>
    <w:rsid w:val="00075AF7"/>
    <w:rsid w:val="0008046D"/>
    <w:rsid w:val="00086CE1"/>
    <w:rsid w:val="00097C1D"/>
    <w:rsid w:val="000A32C4"/>
    <w:rsid w:val="000B17D8"/>
    <w:rsid w:val="000B2D0C"/>
    <w:rsid w:val="000B4850"/>
    <w:rsid w:val="000B5504"/>
    <w:rsid w:val="000C2027"/>
    <w:rsid w:val="000C35BA"/>
    <w:rsid w:val="000C3E47"/>
    <w:rsid w:val="000C7372"/>
    <w:rsid w:val="000D5C25"/>
    <w:rsid w:val="000D5E32"/>
    <w:rsid w:val="000E1A2F"/>
    <w:rsid w:val="000E4891"/>
    <w:rsid w:val="000E69A7"/>
    <w:rsid w:val="000F400B"/>
    <w:rsid w:val="00103C99"/>
    <w:rsid w:val="00110628"/>
    <w:rsid w:val="001108C2"/>
    <w:rsid w:val="00116DC4"/>
    <w:rsid w:val="00122B27"/>
    <w:rsid w:val="00125AB4"/>
    <w:rsid w:val="00126FF4"/>
    <w:rsid w:val="0013333B"/>
    <w:rsid w:val="00134A26"/>
    <w:rsid w:val="00140736"/>
    <w:rsid w:val="00140C78"/>
    <w:rsid w:val="001411BC"/>
    <w:rsid w:val="0014328D"/>
    <w:rsid w:val="001469F2"/>
    <w:rsid w:val="001514DD"/>
    <w:rsid w:val="001521D7"/>
    <w:rsid w:val="00154ADD"/>
    <w:rsid w:val="00161B78"/>
    <w:rsid w:val="0016694B"/>
    <w:rsid w:val="001709B0"/>
    <w:rsid w:val="00174086"/>
    <w:rsid w:val="001743D3"/>
    <w:rsid w:val="001766F6"/>
    <w:rsid w:val="00176D41"/>
    <w:rsid w:val="00180490"/>
    <w:rsid w:val="00193272"/>
    <w:rsid w:val="001A26DD"/>
    <w:rsid w:val="001A695C"/>
    <w:rsid w:val="001C186C"/>
    <w:rsid w:val="001C28DD"/>
    <w:rsid w:val="001C348F"/>
    <w:rsid w:val="001C5D78"/>
    <w:rsid w:val="001C5DD9"/>
    <w:rsid w:val="001C6851"/>
    <w:rsid w:val="001D19E9"/>
    <w:rsid w:val="001D33D7"/>
    <w:rsid w:val="001E1C69"/>
    <w:rsid w:val="001E2A88"/>
    <w:rsid w:val="001E6EDE"/>
    <w:rsid w:val="001E756D"/>
    <w:rsid w:val="001E7F14"/>
    <w:rsid w:val="001F6FBC"/>
    <w:rsid w:val="002022E7"/>
    <w:rsid w:val="002047A6"/>
    <w:rsid w:val="00210B57"/>
    <w:rsid w:val="00212556"/>
    <w:rsid w:val="00215FC9"/>
    <w:rsid w:val="00222529"/>
    <w:rsid w:val="002226B6"/>
    <w:rsid w:val="00225B9D"/>
    <w:rsid w:val="00230DAC"/>
    <w:rsid w:val="00232F92"/>
    <w:rsid w:val="00240F60"/>
    <w:rsid w:val="002422CC"/>
    <w:rsid w:val="0024272C"/>
    <w:rsid w:val="002473DD"/>
    <w:rsid w:val="002476C9"/>
    <w:rsid w:val="0025627E"/>
    <w:rsid w:val="00256291"/>
    <w:rsid w:val="002563D4"/>
    <w:rsid w:val="00273C03"/>
    <w:rsid w:val="002761F1"/>
    <w:rsid w:val="00276E7B"/>
    <w:rsid w:val="0027733E"/>
    <w:rsid w:val="00277D6E"/>
    <w:rsid w:val="002912A6"/>
    <w:rsid w:val="00291D50"/>
    <w:rsid w:val="002921E5"/>
    <w:rsid w:val="002A52B5"/>
    <w:rsid w:val="002A65BC"/>
    <w:rsid w:val="002B1D75"/>
    <w:rsid w:val="002B2209"/>
    <w:rsid w:val="002C0976"/>
    <w:rsid w:val="002C16F5"/>
    <w:rsid w:val="002D2B3F"/>
    <w:rsid w:val="002E0FC9"/>
    <w:rsid w:val="002E109C"/>
    <w:rsid w:val="002E4790"/>
    <w:rsid w:val="002E5B2B"/>
    <w:rsid w:val="002F21AA"/>
    <w:rsid w:val="002F2766"/>
    <w:rsid w:val="002F4C72"/>
    <w:rsid w:val="00300B4B"/>
    <w:rsid w:val="00303DF3"/>
    <w:rsid w:val="0030665D"/>
    <w:rsid w:val="003103A0"/>
    <w:rsid w:val="003126EC"/>
    <w:rsid w:val="003177F7"/>
    <w:rsid w:val="003309F9"/>
    <w:rsid w:val="00336C44"/>
    <w:rsid w:val="00341356"/>
    <w:rsid w:val="003515DE"/>
    <w:rsid w:val="003628DF"/>
    <w:rsid w:val="003655B3"/>
    <w:rsid w:val="0037193A"/>
    <w:rsid w:val="0037320A"/>
    <w:rsid w:val="003738FC"/>
    <w:rsid w:val="00373BF0"/>
    <w:rsid w:val="0038370F"/>
    <w:rsid w:val="00385A8D"/>
    <w:rsid w:val="003A2BEE"/>
    <w:rsid w:val="003B58CD"/>
    <w:rsid w:val="003C0978"/>
    <w:rsid w:val="003C4BD5"/>
    <w:rsid w:val="003C61F7"/>
    <w:rsid w:val="003D30E0"/>
    <w:rsid w:val="003D7B02"/>
    <w:rsid w:val="003E15E3"/>
    <w:rsid w:val="003E193C"/>
    <w:rsid w:val="003E4FCC"/>
    <w:rsid w:val="003F2E08"/>
    <w:rsid w:val="003F65C9"/>
    <w:rsid w:val="00400468"/>
    <w:rsid w:val="00401E8B"/>
    <w:rsid w:val="00410AE5"/>
    <w:rsid w:val="00413309"/>
    <w:rsid w:val="004216CB"/>
    <w:rsid w:val="004278E6"/>
    <w:rsid w:val="004370F0"/>
    <w:rsid w:val="00447E8F"/>
    <w:rsid w:val="00452D90"/>
    <w:rsid w:val="00453210"/>
    <w:rsid w:val="004535D2"/>
    <w:rsid w:val="00457BA0"/>
    <w:rsid w:val="00475AF0"/>
    <w:rsid w:val="0048225E"/>
    <w:rsid w:val="004841A8"/>
    <w:rsid w:val="00484CE3"/>
    <w:rsid w:val="00497296"/>
    <w:rsid w:val="004A1FC5"/>
    <w:rsid w:val="004B436A"/>
    <w:rsid w:val="004C6366"/>
    <w:rsid w:val="004C7F26"/>
    <w:rsid w:val="004D088A"/>
    <w:rsid w:val="004D225A"/>
    <w:rsid w:val="004E0A12"/>
    <w:rsid w:val="004E2666"/>
    <w:rsid w:val="004E6B0C"/>
    <w:rsid w:val="004F2838"/>
    <w:rsid w:val="004F3457"/>
    <w:rsid w:val="004F60FA"/>
    <w:rsid w:val="00501256"/>
    <w:rsid w:val="005068B2"/>
    <w:rsid w:val="005078A7"/>
    <w:rsid w:val="00513958"/>
    <w:rsid w:val="00514535"/>
    <w:rsid w:val="005302FB"/>
    <w:rsid w:val="00533013"/>
    <w:rsid w:val="00534CD8"/>
    <w:rsid w:val="00536F1B"/>
    <w:rsid w:val="0054775C"/>
    <w:rsid w:val="005502AB"/>
    <w:rsid w:val="005504C9"/>
    <w:rsid w:val="00551560"/>
    <w:rsid w:val="0055363E"/>
    <w:rsid w:val="00553725"/>
    <w:rsid w:val="005606AE"/>
    <w:rsid w:val="00564FD1"/>
    <w:rsid w:val="005743F7"/>
    <w:rsid w:val="00580E56"/>
    <w:rsid w:val="00581000"/>
    <w:rsid w:val="005864B2"/>
    <w:rsid w:val="00593E3D"/>
    <w:rsid w:val="005B59B0"/>
    <w:rsid w:val="005C0943"/>
    <w:rsid w:val="005C33FD"/>
    <w:rsid w:val="005C3EA2"/>
    <w:rsid w:val="005C428A"/>
    <w:rsid w:val="005D1C7E"/>
    <w:rsid w:val="005D209F"/>
    <w:rsid w:val="005E0558"/>
    <w:rsid w:val="005E4414"/>
    <w:rsid w:val="005F6ADF"/>
    <w:rsid w:val="005F74A1"/>
    <w:rsid w:val="00610706"/>
    <w:rsid w:val="0062265F"/>
    <w:rsid w:val="00623489"/>
    <w:rsid w:val="00631C6D"/>
    <w:rsid w:val="00632229"/>
    <w:rsid w:val="00641259"/>
    <w:rsid w:val="006441D3"/>
    <w:rsid w:val="00646836"/>
    <w:rsid w:val="00652602"/>
    <w:rsid w:val="00664D66"/>
    <w:rsid w:val="00666AAD"/>
    <w:rsid w:val="00686BF2"/>
    <w:rsid w:val="006939E5"/>
    <w:rsid w:val="0069568E"/>
    <w:rsid w:val="00696DD8"/>
    <w:rsid w:val="006A03DF"/>
    <w:rsid w:val="006A399D"/>
    <w:rsid w:val="006B6345"/>
    <w:rsid w:val="006C418F"/>
    <w:rsid w:val="006C5573"/>
    <w:rsid w:val="006C60B5"/>
    <w:rsid w:val="006D3080"/>
    <w:rsid w:val="006D73A8"/>
    <w:rsid w:val="006E4884"/>
    <w:rsid w:val="006F2A83"/>
    <w:rsid w:val="006F3510"/>
    <w:rsid w:val="006F3FE5"/>
    <w:rsid w:val="007014D0"/>
    <w:rsid w:val="007018CF"/>
    <w:rsid w:val="00702361"/>
    <w:rsid w:val="00704206"/>
    <w:rsid w:val="00706DAE"/>
    <w:rsid w:val="007109B1"/>
    <w:rsid w:val="007162DC"/>
    <w:rsid w:val="00723B0D"/>
    <w:rsid w:val="00723DCD"/>
    <w:rsid w:val="00727FF0"/>
    <w:rsid w:val="007335C8"/>
    <w:rsid w:val="00751207"/>
    <w:rsid w:val="00753EC9"/>
    <w:rsid w:val="00757AB8"/>
    <w:rsid w:val="00760000"/>
    <w:rsid w:val="00770175"/>
    <w:rsid w:val="0077185C"/>
    <w:rsid w:val="00777410"/>
    <w:rsid w:val="0079238C"/>
    <w:rsid w:val="00792E97"/>
    <w:rsid w:val="007932C3"/>
    <w:rsid w:val="00793E44"/>
    <w:rsid w:val="00797107"/>
    <w:rsid w:val="007978BD"/>
    <w:rsid w:val="007B160D"/>
    <w:rsid w:val="007B25F2"/>
    <w:rsid w:val="007C2E3D"/>
    <w:rsid w:val="007C3CCC"/>
    <w:rsid w:val="007C4778"/>
    <w:rsid w:val="007D08BA"/>
    <w:rsid w:val="007D09DE"/>
    <w:rsid w:val="007D3772"/>
    <w:rsid w:val="007D5ABC"/>
    <w:rsid w:val="007D66F3"/>
    <w:rsid w:val="007E1483"/>
    <w:rsid w:val="007E1F93"/>
    <w:rsid w:val="007F08A2"/>
    <w:rsid w:val="007F1724"/>
    <w:rsid w:val="007F52B6"/>
    <w:rsid w:val="00802417"/>
    <w:rsid w:val="00814395"/>
    <w:rsid w:val="00814506"/>
    <w:rsid w:val="00820E6D"/>
    <w:rsid w:val="00827420"/>
    <w:rsid w:val="00832038"/>
    <w:rsid w:val="008321DD"/>
    <w:rsid w:val="00843A24"/>
    <w:rsid w:val="00845E87"/>
    <w:rsid w:val="00851C5E"/>
    <w:rsid w:val="00867BB4"/>
    <w:rsid w:val="00870F2E"/>
    <w:rsid w:val="00877E88"/>
    <w:rsid w:val="00881374"/>
    <w:rsid w:val="00887C57"/>
    <w:rsid w:val="0089260E"/>
    <w:rsid w:val="008976D1"/>
    <w:rsid w:val="00897CE3"/>
    <w:rsid w:val="008A73E7"/>
    <w:rsid w:val="008A78AB"/>
    <w:rsid w:val="008C1C90"/>
    <w:rsid w:val="008D1D63"/>
    <w:rsid w:val="008D5D04"/>
    <w:rsid w:val="008D5DE9"/>
    <w:rsid w:val="008F0D1A"/>
    <w:rsid w:val="008F5221"/>
    <w:rsid w:val="008F6E6F"/>
    <w:rsid w:val="009064C3"/>
    <w:rsid w:val="00911F05"/>
    <w:rsid w:val="009162C8"/>
    <w:rsid w:val="00916B57"/>
    <w:rsid w:val="00924ED3"/>
    <w:rsid w:val="0092579C"/>
    <w:rsid w:val="0092641C"/>
    <w:rsid w:val="00933502"/>
    <w:rsid w:val="009338B6"/>
    <w:rsid w:val="00935E81"/>
    <w:rsid w:val="00937C24"/>
    <w:rsid w:val="009448A2"/>
    <w:rsid w:val="00945F1F"/>
    <w:rsid w:val="0095052D"/>
    <w:rsid w:val="009508BA"/>
    <w:rsid w:val="0095109D"/>
    <w:rsid w:val="00953E0A"/>
    <w:rsid w:val="00957E60"/>
    <w:rsid w:val="0096371E"/>
    <w:rsid w:val="009658B1"/>
    <w:rsid w:val="009718B5"/>
    <w:rsid w:val="009769A1"/>
    <w:rsid w:val="00982258"/>
    <w:rsid w:val="00994A9B"/>
    <w:rsid w:val="00995102"/>
    <w:rsid w:val="009952E1"/>
    <w:rsid w:val="00995DE3"/>
    <w:rsid w:val="009A3D4D"/>
    <w:rsid w:val="009A48C2"/>
    <w:rsid w:val="009B05FD"/>
    <w:rsid w:val="009B1737"/>
    <w:rsid w:val="009B4B00"/>
    <w:rsid w:val="009B4E6F"/>
    <w:rsid w:val="009B6F8A"/>
    <w:rsid w:val="009C25CA"/>
    <w:rsid w:val="009C4DE6"/>
    <w:rsid w:val="009C5330"/>
    <w:rsid w:val="009C7161"/>
    <w:rsid w:val="009E23B1"/>
    <w:rsid w:val="009E34C8"/>
    <w:rsid w:val="009E3562"/>
    <w:rsid w:val="009F075F"/>
    <w:rsid w:val="009F33D5"/>
    <w:rsid w:val="00A01194"/>
    <w:rsid w:val="00A126C8"/>
    <w:rsid w:val="00A241A9"/>
    <w:rsid w:val="00A305D9"/>
    <w:rsid w:val="00A32739"/>
    <w:rsid w:val="00A3503C"/>
    <w:rsid w:val="00A35644"/>
    <w:rsid w:val="00A40A75"/>
    <w:rsid w:val="00A41159"/>
    <w:rsid w:val="00A438DF"/>
    <w:rsid w:val="00A51C0B"/>
    <w:rsid w:val="00A51F62"/>
    <w:rsid w:val="00A532B0"/>
    <w:rsid w:val="00A53442"/>
    <w:rsid w:val="00A539D9"/>
    <w:rsid w:val="00A5405A"/>
    <w:rsid w:val="00A54ABC"/>
    <w:rsid w:val="00A626A6"/>
    <w:rsid w:val="00A63962"/>
    <w:rsid w:val="00A642C2"/>
    <w:rsid w:val="00A6430F"/>
    <w:rsid w:val="00A67CD2"/>
    <w:rsid w:val="00A7011D"/>
    <w:rsid w:val="00A7363A"/>
    <w:rsid w:val="00A73F36"/>
    <w:rsid w:val="00A86DB1"/>
    <w:rsid w:val="00A87B6D"/>
    <w:rsid w:val="00A95176"/>
    <w:rsid w:val="00A97C89"/>
    <w:rsid w:val="00AA0B7D"/>
    <w:rsid w:val="00AA1BE6"/>
    <w:rsid w:val="00AA3117"/>
    <w:rsid w:val="00AA582D"/>
    <w:rsid w:val="00AA587A"/>
    <w:rsid w:val="00AA70D4"/>
    <w:rsid w:val="00AB1D62"/>
    <w:rsid w:val="00AC0E51"/>
    <w:rsid w:val="00AC36ED"/>
    <w:rsid w:val="00AC485F"/>
    <w:rsid w:val="00AC52F6"/>
    <w:rsid w:val="00AC5CBC"/>
    <w:rsid w:val="00AC7B99"/>
    <w:rsid w:val="00AD08F7"/>
    <w:rsid w:val="00AD2CF3"/>
    <w:rsid w:val="00AD3068"/>
    <w:rsid w:val="00AD7166"/>
    <w:rsid w:val="00AF6C62"/>
    <w:rsid w:val="00B06415"/>
    <w:rsid w:val="00B07AB2"/>
    <w:rsid w:val="00B10514"/>
    <w:rsid w:val="00B12E6D"/>
    <w:rsid w:val="00B205B5"/>
    <w:rsid w:val="00B30B60"/>
    <w:rsid w:val="00B31FBA"/>
    <w:rsid w:val="00B32F1B"/>
    <w:rsid w:val="00B42FBC"/>
    <w:rsid w:val="00B459D1"/>
    <w:rsid w:val="00B53554"/>
    <w:rsid w:val="00B60360"/>
    <w:rsid w:val="00B60913"/>
    <w:rsid w:val="00B6596C"/>
    <w:rsid w:val="00B6758C"/>
    <w:rsid w:val="00B67B9F"/>
    <w:rsid w:val="00B70D48"/>
    <w:rsid w:val="00B7241E"/>
    <w:rsid w:val="00B83A8F"/>
    <w:rsid w:val="00B83EA1"/>
    <w:rsid w:val="00BA61D1"/>
    <w:rsid w:val="00BB19D3"/>
    <w:rsid w:val="00BB1FB4"/>
    <w:rsid w:val="00BB2E46"/>
    <w:rsid w:val="00BC3B5E"/>
    <w:rsid w:val="00BC569C"/>
    <w:rsid w:val="00BC69A3"/>
    <w:rsid w:val="00BD7ED0"/>
    <w:rsid w:val="00BE2B99"/>
    <w:rsid w:val="00BE41D4"/>
    <w:rsid w:val="00BE475E"/>
    <w:rsid w:val="00BE7813"/>
    <w:rsid w:val="00C034C5"/>
    <w:rsid w:val="00C04801"/>
    <w:rsid w:val="00C06B2C"/>
    <w:rsid w:val="00C07087"/>
    <w:rsid w:val="00C118BB"/>
    <w:rsid w:val="00C130F9"/>
    <w:rsid w:val="00C50F9E"/>
    <w:rsid w:val="00C51095"/>
    <w:rsid w:val="00C56D94"/>
    <w:rsid w:val="00C60671"/>
    <w:rsid w:val="00C645A9"/>
    <w:rsid w:val="00C73BF5"/>
    <w:rsid w:val="00C75A62"/>
    <w:rsid w:val="00C7702E"/>
    <w:rsid w:val="00CA22B3"/>
    <w:rsid w:val="00CB191B"/>
    <w:rsid w:val="00CC1CCA"/>
    <w:rsid w:val="00CC4370"/>
    <w:rsid w:val="00CD7021"/>
    <w:rsid w:val="00CE22B0"/>
    <w:rsid w:val="00CF16BD"/>
    <w:rsid w:val="00CF6E6E"/>
    <w:rsid w:val="00D04AC0"/>
    <w:rsid w:val="00D06E75"/>
    <w:rsid w:val="00D11D29"/>
    <w:rsid w:val="00D136DD"/>
    <w:rsid w:val="00D1626A"/>
    <w:rsid w:val="00D2766A"/>
    <w:rsid w:val="00D460AA"/>
    <w:rsid w:val="00D52DCF"/>
    <w:rsid w:val="00D53788"/>
    <w:rsid w:val="00D60BAA"/>
    <w:rsid w:val="00D65987"/>
    <w:rsid w:val="00D67BBB"/>
    <w:rsid w:val="00D719C1"/>
    <w:rsid w:val="00D73BA1"/>
    <w:rsid w:val="00D73D3A"/>
    <w:rsid w:val="00D73DD3"/>
    <w:rsid w:val="00D80179"/>
    <w:rsid w:val="00D84CA3"/>
    <w:rsid w:val="00DA5903"/>
    <w:rsid w:val="00DB03E1"/>
    <w:rsid w:val="00DB5D03"/>
    <w:rsid w:val="00DB703D"/>
    <w:rsid w:val="00DC04DC"/>
    <w:rsid w:val="00DC08A7"/>
    <w:rsid w:val="00DC3068"/>
    <w:rsid w:val="00DC5B5E"/>
    <w:rsid w:val="00DC7CFB"/>
    <w:rsid w:val="00DD1AA4"/>
    <w:rsid w:val="00DD68A1"/>
    <w:rsid w:val="00DE2A1B"/>
    <w:rsid w:val="00DE5A8E"/>
    <w:rsid w:val="00DE6F57"/>
    <w:rsid w:val="00DF3E4B"/>
    <w:rsid w:val="00DF4234"/>
    <w:rsid w:val="00DF6503"/>
    <w:rsid w:val="00E01DE0"/>
    <w:rsid w:val="00E07D87"/>
    <w:rsid w:val="00E11E63"/>
    <w:rsid w:val="00E151E4"/>
    <w:rsid w:val="00E21B2B"/>
    <w:rsid w:val="00E2342A"/>
    <w:rsid w:val="00E40B62"/>
    <w:rsid w:val="00E42027"/>
    <w:rsid w:val="00E53D46"/>
    <w:rsid w:val="00E5451E"/>
    <w:rsid w:val="00E57A58"/>
    <w:rsid w:val="00E57B59"/>
    <w:rsid w:val="00E62E0F"/>
    <w:rsid w:val="00E661BA"/>
    <w:rsid w:val="00E92EC7"/>
    <w:rsid w:val="00E960A6"/>
    <w:rsid w:val="00E9667F"/>
    <w:rsid w:val="00EA0170"/>
    <w:rsid w:val="00EA0434"/>
    <w:rsid w:val="00EA20B0"/>
    <w:rsid w:val="00EA28CB"/>
    <w:rsid w:val="00EA51C7"/>
    <w:rsid w:val="00EA6A43"/>
    <w:rsid w:val="00EB0FA1"/>
    <w:rsid w:val="00EB2953"/>
    <w:rsid w:val="00EB5B46"/>
    <w:rsid w:val="00EB62DF"/>
    <w:rsid w:val="00EC6CA0"/>
    <w:rsid w:val="00ED10EB"/>
    <w:rsid w:val="00ED4715"/>
    <w:rsid w:val="00EF2C93"/>
    <w:rsid w:val="00F01B27"/>
    <w:rsid w:val="00F06CBD"/>
    <w:rsid w:val="00F32443"/>
    <w:rsid w:val="00F36A74"/>
    <w:rsid w:val="00F41292"/>
    <w:rsid w:val="00F419EC"/>
    <w:rsid w:val="00F43231"/>
    <w:rsid w:val="00F47DDB"/>
    <w:rsid w:val="00F52076"/>
    <w:rsid w:val="00F55FD8"/>
    <w:rsid w:val="00F710C9"/>
    <w:rsid w:val="00F74B39"/>
    <w:rsid w:val="00F81881"/>
    <w:rsid w:val="00F84E9B"/>
    <w:rsid w:val="00F87538"/>
    <w:rsid w:val="00F921D3"/>
    <w:rsid w:val="00FA10BE"/>
    <w:rsid w:val="00FA1BF1"/>
    <w:rsid w:val="00FA49AA"/>
    <w:rsid w:val="00FB0F34"/>
    <w:rsid w:val="00FB15F5"/>
    <w:rsid w:val="00FB33E5"/>
    <w:rsid w:val="00FB4897"/>
    <w:rsid w:val="00FC55A0"/>
    <w:rsid w:val="00FC5B9A"/>
    <w:rsid w:val="00FC71C6"/>
    <w:rsid w:val="00FD3B9F"/>
    <w:rsid w:val="00FD5AF3"/>
    <w:rsid w:val="00FF2C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C75E4"/>
  <w15:docId w15:val="{842CACA6-6A80-4CCB-BCDF-B2C178EC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A0170"/>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6C418F"/>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6371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417"/>
    <w:pPr>
      <w:ind w:left="720"/>
      <w:contextualSpacing/>
    </w:pPr>
  </w:style>
  <w:style w:type="paragraph" w:styleId="Header">
    <w:name w:val="header"/>
    <w:basedOn w:val="Normal"/>
    <w:link w:val="HeaderChar"/>
    <w:uiPriority w:val="99"/>
    <w:unhideWhenUsed/>
    <w:rsid w:val="000C3E47"/>
    <w:pPr>
      <w:tabs>
        <w:tab w:val="center" w:pos="4513"/>
        <w:tab w:val="right" w:pos="9026"/>
      </w:tabs>
      <w:spacing w:line="240" w:lineRule="auto"/>
    </w:pPr>
  </w:style>
  <w:style w:type="character" w:customStyle="1" w:styleId="HeaderChar">
    <w:name w:val="Header Char"/>
    <w:basedOn w:val="DefaultParagraphFont"/>
    <w:link w:val="Header"/>
    <w:uiPriority w:val="99"/>
    <w:rsid w:val="000C3E47"/>
  </w:style>
  <w:style w:type="paragraph" w:styleId="Footer">
    <w:name w:val="footer"/>
    <w:basedOn w:val="Normal"/>
    <w:link w:val="FooterChar"/>
    <w:uiPriority w:val="99"/>
    <w:unhideWhenUsed/>
    <w:rsid w:val="000C3E47"/>
    <w:pPr>
      <w:tabs>
        <w:tab w:val="center" w:pos="4513"/>
        <w:tab w:val="right" w:pos="9026"/>
      </w:tabs>
      <w:spacing w:line="240" w:lineRule="auto"/>
    </w:pPr>
  </w:style>
  <w:style w:type="character" w:customStyle="1" w:styleId="FooterChar">
    <w:name w:val="Footer Char"/>
    <w:basedOn w:val="DefaultParagraphFont"/>
    <w:link w:val="Footer"/>
    <w:uiPriority w:val="99"/>
    <w:rsid w:val="000C3E47"/>
  </w:style>
  <w:style w:type="paragraph" w:styleId="BalloonText">
    <w:name w:val="Balloon Text"/>
    <w:basedOn w:val="Normal"/>
    <w:link w:val="BalloonTextChar"/>
    <w:uiPriority w:val="99"/>
    <w:semiHidden/>
    <w:unhideWhenUsed/>
    <w:rsid w:val="002E0F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FC9"/>
    <w:rPr>
      <w:rFonts w:ascii="Tahoma" w:hAnsi="Tahoma" w:cs="Tahoma"/>
      <w:sz w:val="16"/>
      <w:szCs w:val="16"/>
    </w:rPr>
  </w:style>
  <w:style w:type="character" w:styleId="Hyperlink">
    <w:name w:val="Hyperlink"/>
    <w:basedOn w:val="DefaultParagraphFont"/>
    <w:uiPriority w:val="99"/>
    <w:unhideWhenUsed/>
    <w:rsid w:val="005606AE"/>
    <w:rPr>
      <w:color w:val="0000FF" w:themeColor="hyperlink"/>
      <w:u w:val="single"/>
    </w:rPr>
  </w:style>
  <w:style w:type="paragraph" w:styleId="NormalWeb">
    <w:name w:val="Normal (Web)"/>
    <w:basedOn w:val="Normal"/>
    <w:uiPriority w:val="99"/>
    <w:semiHidden/>
    <w:unhideWhenUsed/>
    <w:rsid w:val="002F4C7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semiHidden/>
    <w:rsid w:val="006C418F"/>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6C418F"/>
  </w:style>
  <w:style w:type="paragraph" w:customStyle="1" w:styleId="subsection">
    <w:name w:val="subsection"/>
    <w:basedOn w:val="Normal"/>
    <w:rsid w:val="006C41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6C41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text">
    <w:name w:val="notetext"/>
    <w:basedOn w:val="Normal"/>
    <w:rsid w:val="006C41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head">
    <w:name w:val="subsectionhead"/>
    <w:basedOn w:val="Normal"/>
    <w:rsid w:val="006C41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6C41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2">
    <w:name w:val="subsection2"/>
    <w:basedOn w:val="Normal"/>
    <w:rsid w:val="006C418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EA0170"/>
    <w:rPr>
      <w:rFonts w:ascii="Times New Roman" w:eastAsia="Times New Roman" w:hAnsi="Times New Roman" w:cs="Times New Roman"/>
      <w:b/>
      <w:bCs/>
      <w:sz w:val="36"/>
      <w:szCs w:val="36"/>
      <w:lang w:eastAsia="en-AU"/>
    </w:rPr>
  </w:style>
  <w:style w:type="character" w:customStyle="1" w:styleId="Heading4Char">
    <w:name w:val="Heading 4 Char"/>
    <w:basedOn w:val="DefaultParagraphFont"/>
    <w:link w:val="Heading4"/>
    <w:uiPriority w:val="9"/>
    <w:semiHidden/>
    <w:rsid w:val="0096371E"/>
    <w:rPr>
      <w:rFonts w:asciiTheme="majorHAnsi" w:eastAsiaTheme="majorEastAsia" w:hAnsiTheme="majorHAnsi" w:cstheme="majorBidi"/>
      <w:i/>
      <w:iCs/>
      <w:color w:val="365F91" w:themeColor="accent1" w:themeShade="BF"/>
    </w:rPr>
  </w:style>
  <w:style w:type="paragraph" w:customStyle="1" w:styleId="clause">
    <w:name w:val="clause"/>
    <w:basedOn w:val="Normal"/>
    <w:rsid w:val="0096371E"/>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72455">
      <w:bodyDiv w:val="1"/>
      <w:marLeft w:val="0"/>
      <w:marRight w:val="0"/>
      <w:marTop w:val="0"/>
      <w:marBottom w:val="0"/>
      <w:divBdr>
        <w:top w:val="none" w:sz="0" w:space="0" w:color="auto"/>
        <w:left w:val="none" w:sz="0" w:space="0" w:color="auto"/>
        <w:bottom w:val="none" w:sz="0" w:space="0" w:color="auto"/>
        <w:right w:val="none" w:sz="0" w:space="0" w:color="auto"/>
      </w:divBdr>
    </w:div>
    <w:div w:id="309481514">
      <w:bodyDiv w:val="1"/>
      <w:marLeft w:val="0"/>
      <w:marRight w:val="0"/>
      <w:marTop w:val="0"/>
      <w:marBottom w:val="0"/>
      <w:divBdr>
        <w:top w:val="none" w:sz="0" w:space="0" w:color="auto"/>
        <w:left w:val="none" w:sz="0" w:space="0" w:color="auto"/>
        <w:bottom w:val="none" w:sz="0" w:space="0" w:color="auto"/>
        <w:right w:val="none" w:sz="0" w:space="0" w:color="auto"/>
      </w:divBdr>
    </w:div>
    <w:div w:id="453988864">
      <w:bodyDiv w:val="1"/>
      <w:marLeft w:val="0"/>
      <w:marRight w:val="0"/>
      <w:marTop w:val="0"/>
      <w:marBottom w:val="0"/>
      <w:divBdr>
        <w:top w:val="none" w:sz="0" w:space="0" w:color="auto"/>
        <w:left w:val="none" w:sz="0" w:space="0" w:color="auto"/>
        <w:bottom w:val="none" w:sz="0" w:space="0" w:color="auto"/>
        <w:right w:val="none" w:sz="0" w:space="0" w:color="auto"/>
      </w:divBdr>
    </w:div>
    <w:div w:id="811142915">
      <w:bodyDiv w:val="1"/>
      <w:marLeft w:val="0"/>
      <w:marRight w:val="0"/>
      <w:marTop w:val="0"/>
      <w:marBottom w:val="0"/>
      <w:divBdr>
        <w:top w:val="none" w:sz="0" w:space="0" w:color="auto"/>
        <w:left w:val="none" w:sz="0" w:space="0" w:color="auto"/>
        <w:bottom w:val="none" w:sz="0" w:space="0" w:color="auto"/>
        <w:right w:val="none" w:sz="0" w:space="0" w:color="auto"/>
      </w:divBdr>
      <w:divsChild>
        <w:div w:id="1630208868">
          <w:blockQuote w:val="1"/>
          <w:marLeft w:val="720"/>
          <w:marRight w:val="720"/>
          <w:marTop w:val="100"/>
          <w:marBottom w:val="100"/>
          <w:divBdr>
            <w:top w:val="none" w:sz="0" w:space="0" w:color="auto"/>
            <w:left w:val="none" w:sz="0" w:space="0" w:color="auto"/>
            <w:bottom w:val="none" w:sz="0" w:space="0" w:color="auto"/>
            <w:right w:val="none" w:sz="0" w:space="0" w:color="auto"/>
          </w:divBdr>
        </w:div>
        <w:div w:id="428814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9232474">
      <w:bodyDiv w:val="1"/>
      <w:marLeft w:val="0"/>
      <w:marRight w:val="0"/>
      <w:marTop w:val="0"/>
      <w:marBottom w:val="0"/>
      <w:divBdr>
        <w:top w:val="none" w:sz="0" w:space="0" w:color="auto"/>
        <w:left w:val="none" w:sz="0" w:space="0" w:color="auto"/>
        <w:bottom w:val="none" w:sz="0" w:space="0" w:color="auto"/>
        <w:right w:val="none" w:sz="0" w:space="0" w:color="auto"/>
      </w:divBdr>
      <w:divsChild>
        <w:div w:id="445346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10000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973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467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372089">
              <w:blockQuote w:val="1"/>
              <w:marLeft w:val="720"/>
              <w:marRight w:val="720"/>
              <w:marTop w:val="100"/>
              <w:marBottom w:val="100"/>
              <w:divBdr>
                <w:top w:val="none" w:sz="0" w:space="0" w:color="auto"/>
                <w:left w:val="none" w:sz="0" w:space="0" w:color="auto"/>
                <w:bottom w:val="none" w:sz="0" w:space="0" w:color="auto"/>
                <w:right w:val="none" w:sz="0" w:space="0" w:color="auto"/>
              </w:divBdr>
            </w:div>
            <w:div w:id="694422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34262114">
      <w:bodyDiv w:val="1"/>
      <w:marLeft w:val="0"/>
      <w:marRight w:val="0"/>
      <w:marTop w:val="0"/>
      <w:marBottom w:val="0"/>
      <w:divBdr>
        <w:top w:val="none" w:sz="0" w:space="0" w:color="auto"/>
        <w:left w:val="none" w:sz="0" w:space="0" w:color="auto"/>
        <w:bottom w:val="none" w:sz="0" w:space="0" w:color="auto"/>
        <w:right w:val="none" w:sz="0" w:space="0" w:color="auto"/>
      </w:divBdr>
      <w:divsChild>
        <w:div w:id="2087457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885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208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089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7227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030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1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597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14888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157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4446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354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722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965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57317">
      <w:bodyDiv w:val="1"/>
      <w:marLeft w:val="0"/>
      <w:marRight w:val="0"/>
      <w:marTop w:val="0"/>
      <w:marBottom w:val="0"/>
      <w:divBdr>
        <w:top w:val="none" w:sz="0" w:space="0" w:color="auto"/>
        <w:left w:val="none" w:sz="0" w:space="0" w:color="auto"/>
        <w:bottom w:val="none" w:sz="0" w:space="0" w:color="auto"/>
        <w:right w:val="none" w:sz="0" w:space="0" w:color="auto"/>
      </w:divBdr>
      <w:divsChild>
        <w:div w:id="57099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2577185">
              <w:blockQuote w:val="1"/>
              <w:marLeft w:val="720"/>
              <w:marRight w:val="720"/>
              <w:marTop w:val="100"/>
              <w:marBottom w:val="100"/>
              <w:divBdr>
                <w:top w:val="none" w:sz="0" w:space="0" w:color="auto"/>
                <w:left w:val="none" w:sz="0" w:space="0" w:color="auto"/>
                <w:bottom w:val="none" w:sz="0" w:space="0" w:color="auto"/>
                <w:right w:val="none" w:sz="0" w:space="0" w:color="auto"/>
              </w:divBdr>
            </w:div>
            <w:div w:id="242641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962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5101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264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2711593">
      <w:bodyDiv w:val="1"/>
      <w:marLeft w:val="0"/>
      <w:marRight w:val="0"/>
      <w:marTop w:val="0"/>
      <w:marBottom w:val="0"/>
      <w:divBdr>
        <w:top w:val="none" w:sz="0" w:space="0" w:color="auto"/>
        <w:left w:val="none" w:sz="0" w:space="0" w:color="auto"/>
        <w:bottom w:val="none" w:sz="0" w:space="0" w:color="auto"/>
        <w:right w:val="none" w:sz="0" w:space="0" w:color="auto"/>
      </w:divBdr>
      <w:divsChild>
        <w:div w:id="255288153">
          <w:marLeft w:val="0"/>
          <w:marRight w:val="0"/>
          <w:marTop w:val="375"/>
          <w:marBottom w:val="0"/>
          <w:divBdr>
            <w:top w:val="none" w:sz="0" w:space="0" w:color="auto"/>
            <w:left w:val="none" w:sz="0" w:space="0" w:color="auto"/>
            <w:bottom w:val="none" w:sz="0" w:space="0" w:color="auto"/>
            <w:right w:val="none" w:sz="0" w:space="0" w:color="auto"/>
          </w:divBdr>
        </w:div>
      </w:divsChild>
    </w:div>
    <w:div w:id="1997296683">
      <w:bodyDiv w:val="1"/>
      <w:marLeft w:val="0"/>
      <w:marRight w:val="0"/>
      <w:marTop w:val="0"/>
      <w:marBottom w:val="0"/>
      <w:divBdr>
        <w:top w:val="none" w:sz="0" w:space="0" w:color="auto"/>
        <w:left w:val="none" w:sz="0" w:space="0" w:color="auto"/>
        <w:bottom w:val="none" w:sz="0" w:space="0" w:color="auto"/>
        <w:right w:val="none" w:sz="0" w:space="0" w:color="auto"/>
      </w:divBdr>
      <w:divsChild>
        <w:div w:id="630749326">
          <w:blockQuote w:val="1"/>
          <w:marLeft w:val="720"/>
          <w:marRight w:val="720"/>
          <w:marTop w:val="100"/>
          <w:marBottom w:val="100"/>
          <w:divBdr>
            <w:top w:val="none" w:sz="0" w:space="0" w:color="auto"/>
            <w:left w:val="none" w:sz="0" w:space="0" w:color="auto"/>
            <w:bottom w:val="none" w:sz="0" w:space="0" w:color="auto"/>
            <w:right w:val="none" w:sz="0" w:space="0" w:color="auto"/>
          </w:divBdr>
        </w:div>
        <w:div w:id="311522377">
          <w:blockQuote w:val="1"/>
          <w:marLeft w:val="720"/>
          <w:marRight w:val="720"/>
          <w:marTop w:val="100"/>
          <w:marBottom w:val="100"/>
          <w:divBdr>
            <w:top w:val="none" w:sz="0" w:space="0" w:color="auto"/>
            <w:left w:val="none" w:sz="0" w:space="0" w:color="auto"/>
            <w:bottom w:val="none" w:sz="0" w:space="0" w:color="auto"/>
            <w:right w:val="none" w:sz="0" w:space="0" w:color="auto"/>
          </w:divBdr>
        </w:div>
        <w:div w:id="79221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376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1078685">
      <w:bodyDiv w:val="1"/>
      <w:marLeft w:val="0"/>
      <w:marRight w:val="0"/>
      <w:marTop w:val="0"/>
      <w:marBottom w:val="0"/>
      <w:divBdr>
        <w:top w:val="none" w:sz="0" w:space="0" w:color="auto"/>
        <w:left w:val="none" w:sz="0" w:space="0" w:color="auto"/>
        <w:bottom w:val="none" w:sz="0" w:space="0" w:color="auto"/>
        <w:right w:val="none" w:sz="0" w:space="0" w:color="auto"/>
      </w:divBdr>
      <w:divsChild>
        <w:div w:id="9656260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1991449">
          <w:blockQuote w:val="1"/>
          <w:marLeft w:val="720"/>
          <w:marRight w:val="720"/>
          <w:marTop w:val="100"/>
          <w:marBottom w:val="100"/>
          <w:divBdr>
            <w:top w:val="none" w:sz="0" w:space="0" w:color="auto"/>
            <w:left w:val="none" w:sz="0" w:space="0" w:color="auto"/>
            <w:bottom w:val="none" w:sz="0" w:space="0" w:color="auto"/>
            <w:right w:val="none" w:sz="0" w:space="0" w:color="auto"/>
          </w:divBdr>
        </w:div>
        <w:div w:id="328480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96CB5-1191-4E98-B776-DAB9D30F6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dc:creator>
  <cp:lastModifiedBy>Oscar Martell</cp:lastModifiedBy>
  <cp:revision>2</cp:revision>
  <cp:lastPrinted>2017-03-16T21:52:00Z</cp:lastPrinted>
  <dcterms:created xsi:type="dcterms:W3CDTF">2020-10-15T05:00:00Z</dcterms:created>
  <dcterms:modified xsi:type="dcterms:W3CDTF">2020-10-15T05:00:00Z</dcterms:modified>
</cp:coreProperties>
</file>